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22" w:rsidRDefault="00CF6EB0" w:rsidP="00D54522">
      <w:pPr>
        <w:spacing w:line="363" w:lineRule="exact"/>
        <w:ind w:right="5"/>
        <w:jc w:val="center"/>
        <w:rPr>
          <w:rFonts w:ascii="黑体" w:eastAsia="黑体" w:hAnsi="黑体" w:cs="黑体"/>
          <w:spacing w:val="14"/>
          <w:sz w:val="36"/>
          <w:szCs w:val="36"/>
          <w:lang w:eastAsia="zh-CN"/>
        </w:rPr>
      </w:pPr>
      <w:r>
        <w:rPr>
          <w:rFonts w:ascii="黑体" w:eastAsia="黑体" w:hAnsi="黑体" w:cs="黑体" w:hint="eastAsia"/>
          <w:spacing w:val="14"/>
          <w:sz w:val="36"/>
          <w:szCs w:val="36"/>
          <w:lang w:eastAsia="zh-CN"/>
        </w:rPr>
        <w:t>药物检验员</w:t>
      </w:r>
    </w:p>
    <w:p w:rsidR="00D54522" w:rsidRPr="00D54522" w:rsidRDefault="00D54522" w:rsidP="00D54522">
      <w:pPr>
        <w:spacing w:line="363" w:lineRule="exact"/>
        <w:ind w:right="5"/>
        <w:jc w:val="center"/>
        <w:rPr>
          <w:rFonts w:ascii="黑体" w:eastAsia="黑体" w:hAnsi="黑体" w:cs="黑体"/>
          <w:spacing w:val="14"/>
          <w:sz w:val="21"/>
          <w:szCs w:val="21"/>
          <w:lang w:eastAsia="zh-CN"/>
        </w:rPr>
      </w:pPr>
    </w:p>
    <w:p w:rsidR="00CF6EB0" w:rsidRDefault="00CF6EB0" w:rsidP="00CF6EB0">
      <w:pPr>
        <w:spacing w:line="468" w:lineRule="exact"/>
        <w:ind w:right="5"/>
        <w:jc w:val="center"/>
        <w:rPr>
          <w:rFonts w:ascii="黑体" w:eastAsia="黑体" w:hAnsi="黑体" w:cs="黑体"/>
          <w:spacing w:val="15"/>
          <w:sz w:val="36"/>
          <w:szCs w:val="36"/>
          <w:lang w:eastAsia="zh-CN"/>
        </w:rPr>
      </w:pPr>
      <w:r>
        <w:rPr>
          <w:rFonts w:ascii="黑体" w:eastAsia="黑体" w:hAnsi="黑体" w:cs="黑体" w:hint="eastAsia"/>
          <w:spacing w:val="15"/>
          <w:sz w:val="36"/>
          <w:szCs w:val="36"/>
          <w:lang w:eastAsia="zh-CN"/>
        </w:rPr>
        <w:t>行业企业评价规范</w:t>
      </w:r>
    </w:p>
    <w:p w:rsidR="00D54522" w:rsidRPr="00D54522" w:rsidRDefault="00D54522" w:rsidP="00CF6EB0">
      <w:pPr>
        <w:spacing w:line="468" w:lineRule="exact"/>
        <w:ind w:right="5"/>
        <w:jc w:val="center"/>
        <w:rPr>
          <w:rFonts w:ascii="宋体" w:eastAsia="宋体" w:hAnsi="宋体" w:cs="宋体"/>
          <w:spacing w:val="15"/>
          <w:sz w:val="24"/>
          <w:szCs w:val="24"/>
          <w:lang w:eastAsia="zh-CN"/>
        </w:rPr>
      </w:pPr>
    </w:p>
    <w:p w:rsidR="00CF6EB0" w:rsidRDefault="00CF6EB0" w:rsidP="00CF6EB0">
      <w:pPr>
        <w:pStyle w:val="a9"/>
        <w:spacing w:line="360" w:lineRule="auto"/>
        <w:ind w:firstLineChars="50" w:firstLine="125"/>
        <w:rPr>
          <w:rFonts w:ascii="黑体" w:eastAsia="黑体" w:hAnsi="黑体" w:cs="黑体"/>
          <w:sz w:val="24"/>
          <w:szCs w:val="24"/>
          <w:lang w:eastAsia="zh-CN"/>
        </w:rPr>
      </w:pPr>
      <w:r>
        <w:rPr>
          <w:rFonts w:ascii="黑体" w:eastAsia="黑体" w:hAnsi="黑体" w:cs="黑体"/>
          <w:spacing w:val="3"/>
          <w:w w:val="102"/>
          <w:sz w:val="24"/>
          <w:szCs w:val="24"/>
          <w:lang w:eastAsia="zh-CN"/>
        </w:rPr>
        <w:t xml:space="preserve">1  </w:t>
      </w:r>
      <w:r>
        <w:rPr>
          <w:rFonts w:ascii="黑体" w:eastAsia="黑体" w:hAnsi="黑体" w:cs="黑体" w:hint="eastAsia"/>
          <w:spacing w:val="3"/>
          <w:w w:val="102"/>
          <w:sz w:val="24"/>
          <w:szCs w:val="24"/>
          <w:lang w:eastAsia="zh-CN"/>
        </w:rPr>
        <w:t>职业概</w:t>
      </w:r>
      <w:r>
        <w:rPr>
          <w:rFonts w:ascii="黑体" w:eastAsia="黑体" w:hAnsi="黑体" w:cs="黑体" w:hint="eastAsia"/>
          <w:w w:val="102"/>
          <w:sz w:val="24"/>
          <w:szCs w:val="24"/>
          <w:lang w:eastAsia="zh-CN"/>
        </w:rPr>
        <w:t>况</w:t>
      </w:r>
    </w:p>
    <w:p w:rsidR="00CF6EB0" w:rsidRPr="00CF6EB0" w:rsidRDefault="00CF6EB0" w:rsidP="00CF6EB0">
      <w:pPr>
        <w:pStyle w:val="a9"/>
        <w:tabs>
          <w:tab w:val="left" w:pos="415"/>
        </w:tabs>
        <w:spacing w:line="360" w:lineRule="auto"/>
        <w:ind w:firstLineChars="50" w:firstLine="125"/>
        <w:rPr>
          <w:rFonts w:ascii="黑体" w:eastAsia="黑体" w:hAnsi="黑体" w:cs="黑体"/>
          <w:spacing w:val="3"/>
          <w:w w:val="102"/>
          <w:sz w:val="24"/>
          <w:szCs w:val="24"/>
          <w:lang w:eastAsia="zh-CN"/>
        </w:rPr>
      </w:pPr>
      <w:r w:rsidRPr="00CF6EB0">
        <w:rPr>
          <w:rFonts w:ascii="黑体" w:eastAsia="黑体" w:hAnsi="黑体" w:cs="黑体"/>
          <w:spacing w:val="3"/>
          <w:w w:val="102"/>
          <w:sz w:val="24"/>
          <w:szCs w:val="24"/>
          <w:lang w:eastAsia="zh-CN"/>
        </w:rPr>
        <w:t xml:space="preserve">1.1  </w:t>
      </w:r>
      <w:r>
        <w:rPr>
          <w:rFonts w:ascii="黑体" w:eastAsia="黑体" w:hAnsi="黑体" w:cs="黑体" w:hint="eastAsia"/>
          <w:spacing w:val="3"/>
          <w:w w:val="102"/>
          <w:sz w:val="24"/>
          <w:szCs w:val="24"/>
          <w:lang w:eastAsia="zh-CN"/>
        </w:rPr>
        <w:t>职业名</w:t>
      </w:r>
      <w:r w:rsidRPr="00CF6EB0">
        <w:rPr>
          <w:rFonts w:ascii="黑体" w:eastAsia="黑体" w:hAnsi="黑体" w:cs="黑体" w:hint="eastAsia"/>
          <w:spacing w:val="3"/>
          <w:w w:val="102"/>
          <w:sz w:val="24"/>
          <w:szCs w:val="24"/>
          <w:lang w:eastAsia="zh-CN"/>
        </w:rPr>
        <w:t>称</w:t>
      </w:r>
    </w:p>
    <w:p w:rsidR="00CF6EB0" w:rsidRPr="00CF6EB0" w:rsidRDefault="00CF6EB0" w:rsidP="00CF6EB0">
      <w:pPr>
        <w:pStyle w:val="a9"/>
        <w:spacing w:line="360" w:lineRule="auto"/>
        <w:ind w:right="4352" w:firstLineChars="250" w:firstLine="628"/>
        <w:rPr>
          <w:rFonts w:ascii="宋体" w:eastAsia="宋体" w:hAnsi="宋体"/>
          <w:sz w:val="24"/>
          <w:szCs w:val="24"/>
          <w:lang w:eastAsia="zh-CN"/>
        </w:rPr>
      </w:pPr>
      <w:r w:rsidRPr="00CF6EB0">
        <w:rPr>
          <w:rFonts w:ascii="宋体" w:eastAsia="宋体" w:hAnsi="宋体"/>
          <w:w w:val="105"/>
          <w:sz w:val="24"/>
          <w:szCs w:val="24"/>
          <w:lang w:eastAsia="zh-CN"/>
        </w:rPr>
        <w:t>药物</w:t>
      </w:r>
      <w:r w:rsidRPr="00CF6EB0">
        <w:rPr>
          <w:rFonts w:ascii="宋体" w:eastAsia="宋体" w:hAnsi="宋体" w:hint="eastAsia"/>
          <w:w w:val="105"/>
          <w:sz w:val="24"/>
          <w:szCs w:val="24"/>
          <w:lang w:eastAsia="zh-CN"/>
        </w:rPr>
        <w:t>检验员</w:t>
      </w:r>
    </w:p>
    <w:p w:rsidR="00CF6EB0" w:rsidRPr="00CF6EB0" w:rsidRDefault="00CF6EB0" w:rsidP="00CF6EB0">
      <w:pPr>
        <w:pStyle w:val="a9"/>
        <w:tabs>
          <w:tab w:val="left" w:pos="415"/>
        </w:tabs>
        <w:spacing w:line="360" w:lineRule="auto"/>
        <w:ind w:firstLineChars="50" w:firstLine="125"/>
        <w:rPr>
          <w:rFonts w:ascii="黑体" w:eastAsia="黑体" w:hAnsi="黑体" w:cs="黑体"/>
          <w:spacing w:val="3"/>
          <w:w w:val="102"/>
          <w:sz w:val="24"/>
          <w:szCs w:val="24"/>
          <w:lang w:eastAsia="zh-CN"/>
        </w:rPr>
      </w:pPr>
      <w:r>
        <w:rPr>
          <w:rFonts w:ascii="黑体" w:eastAsia="黑体" w:hAnsi="黑体" w:cs="黑体" w:hint="eastAsia"/>
          <w:spacing w:val="3"/>
          <w:w w:val="102"/>
          <w:sz w:val="24"/>
          <w:szCs w:val="24"/>
          <w:lang w:eastAsia="zh-CN"/>
        </w:rPr>
        <w:t>1.2  职业编</w:t>
      </w:r>
      <w:r w:rsidRPr="00CF6EB0">
        <w:rPr>
          <w:rFonts w:ascii="黑体" w:eastAsia="黑体" w:hAnsi="黑体" w:cs="黑体" w:hint="eastAsia"/>
          <w:spacing w:val="3"/>
          <w:w w:val="102"/>
          <w:sz w:val="24"/>
          <w:szCs w:val="24"/>
          <w:lang w:eastAsia="zh-CN"/>
        </w:rPr>
        <w:t>码</w:t>
      </w:r>
    </w:p>
    <w:p w:rsidR="00CF6EB0" w:rsidRPr="00CF6EB0" w:rsidRDefault="00CF6EB0" w:rsidP="00CF6EB0">
      <w:pPr>
        <w:pStyle w:val="a9"/>
        <w:spacing w:line="360" w:lineRule="auto"/>
        <w:ind w:right="4352" w:firstLineChars="250" w:firstLine="628"/>
        <w:rPr>
          <w:rFonts w:ascii="宋体" w:eastAsia="宋体" w:hAnsi="宋体"/>
          <w:w w:val="105"/>
          <w:sz w:val="24"/>
          <w:szCs w:val="24"/>
          <w:lang w:eastAsia="zh-CN"/>
        </w:rPr>
      </w:pPr>
      <w:r>
        <w:rPr>
          <w:rFonts w:ascii="宋体" w:eastAsia="宋体" w:hAnsi="宋体" w:hint="eastAsia"/>
          <w:w w:val="105"/>
          <w:sz w:val="24"/>
          <w:szCs w:val="24"/>
          <w:lang w:eastAsia="zh-CN"/>
        </w:rPr>
        <w:t>4-08-05-04</w:t>
      </w:r>
    </w:p>
    <w:p w:rsidR="00CF6EB0" w:rsidRDefault="00CF6EB0" w:rsidP="00CF6EB0">
      <w:pPr>
        <w:pStyle w:val="a9"/>
        <w:tabs>
          <w:tab w:val="left" w:pos="415"/>
        </w:tabs>
        <w:spacing w:line="360" w:lineRule="auto"/>
        <w:ind w:left="100"/>
        <w:rPr>
          <w:rFonts w:ascii="黑体" w:eastAsia="黑体" w:hAnsi="黑体" w:cs="黑体"/>
          <w:sz w:val="24"/>
          <w:szCs w:val="24"/>
          <w:lang w:eastAsia="zh-CN"/>
        </w:rPr>
      </w:pPr>
      <w:r>
        <w:rPr>
          <w:rFonts w:ascii="黑体" w:eastAsia="黑体" w:hAnsi="黑体" w:cs="黑体" w:hint="eastAsia"/>
          <w:spacing w:val="3"/>
          <w:w w:val="102"/>
          <w:sz w:val="24"/>
          <w:szCs w:val="24"/>
          <w:lang w:eastAsia="zh-CN"/>
        </w:rPr>
        <w:t>1.3  职业定</w:t>
      </w:r>
      <w:r>
        <w:rPr>
          <w:rFonts w:ascii="黑体" w:eastAsia="黑体" w:hAnsi="黑体" w:cs="黑体" w:hint="eastAsia"/>
          <w:w w:val="102"/>
          <w:sz w:val="24"/>
          <w:szCs w:val="24"/>
          <w:lang w:eastAsia="zh-CN"/>
        </w:rPr>
        <w:t>义</w:t>
      </w:r>
    </w:p>
    <w:p w:rsidR="00CF6EB0" w:rsidRPr="00CF6EB0" w:rsidRDefault="00CF6EB0" w:rsidP="00CF6EB0">
      <w:pPr>
        <w:pStyle w:val="a9"/>
        <w:spacing w:line="360" w:lineRule="auto"/>
        <w:ind w:leftChars="50" w:left="110" w:firstLineChars="150" w:firstLine="360"/>
        <w:rPr>
          <w:rFonts w:ascii="宋体" w:eastAsia="宋体" w:hAnsi="宋体" w:cs="Arial Unicode MS"/>
          <w:sz w:val="24"/>
          <w:szCs w:val="24"/>
          <w:lang w:eastAsia="zh-CN"/>
        </w:rPr>
      </w:pPr>
      <w:r w:rsidRPr="00CF6EB0">
        <w:rPr>
          <w:rFonts w:ascii="宋体" w:eastAsia="宋体" w:hAnsi="宋体"/>
          <w:sz w:val="24"/>
          <w:szCs w:val="24"/>
          <w:lang w:eastAsia="zh-CN"/>
        </w:rPr>
        <w:t>从事原料药、制剂等药物成品、中间产品、原辅料及包装材料的检查、检验、检定、测试、分析等工作的人员</w:t>
      </w:r>
      <w:r w:rsidRPr="00CF6EB0">
        <w:rPr>
          <w:rFonts w:ascii="宋体" w:eastAsia="宋体" w:hAnsi="宋体" w:cs="Arial Unicode MS"/>
          <w:sz w:val="24"/>
          <w:szCs w:val="24"/>
          <w:lang w:eastAsia="zh-CN"/>
        </w:rPr>
        <w:t>。</w:t>
      </w:r>
    </w:p>
    <w:p w:rsidR="00CF6EB0" w:rsidRPr="00CF6EB0" w:rsidRDefault="00CF6EB0" w:rsidP="00CF6EB0">
      <w:pPr>
        <w:pStyle w:val="a9"/>
        <w:tabs>
          <w:tab w:val="left" w:pos="415"/>
        </w:tabs>
        <w:spacing w:line="360" w:lineRule="auto"/>
        <w:ind w:left="100"/>
        <w:rPr>
          <w:rFonts w:ascii="黑体" w:eastAsia="黑体" w:hAnsi="黑体" w:cs="黑体"/>
          <w:spacing w:val="3"/>
          <w:w w:val="102"/>
          <w:sz w:val="24"/>
          <w:szCs w:val="24"/>
          <w:lang w:eastAsia="zh-CN"/>
        </w:rPr>
      </w:pPr>
      <w:r>
        <w:rPr>
          <w:rFonts w:ascii="黑体" w:eastAsia="黑体" w:hAnsi="黑体" w:cs="黑体" w:hint="eastAsia"/>
          <w:spacing w:val="3"/>
          <w:w w:val="102"/>
          <w:sz w:val="24"/>
          <w:szCs w:val="24"/>
          <w:lang w:eastAsia="zh-CN"/>
        </w:rPr>
        <w:t>1.4  职业技能等</w:t>
      </w:r>
      <w:r w:rsidRPr="00CF6EB0">
        <w:rPr>
          <w:rFonts w:ascii="黑体" w:eastAsia="黑体" w:hAnsi="黑体" w:cs="黑体" w:hint="eastAsia"/>
          <w:spacing w:val="3"/>
          <w:w w:val="102"/>
          <w:sz w:val="24"/>
          <w:szCs w:val="24"/>
          <w:lang w:eastAsia="zh-CN"/>
        </w:rPr>
        <w:t>级</w:t>
      </w:r>
    </w:p>
    <w:p w:rsidR="00CF6EB0" w:rsidRPr="00CF6EB0" w:rsidRDefault="00CF6EB0" w:rsidP="00CF6EB0">
      <w:pPr>
        <w:pStyle w:val="a9"/>
        <w:spacing w:line="360" w:lineRule="auto"/>
        <w:ind w:left="106" w:firstLine="419"/>
        <w:rPr>
          <w:rFonts w:ascii="宋体" w:eastAsia="宋体" w:hAnsi="宋体" w:cs="Arial Unicode MS"/>
          <w:sz w:val="24"/>
          <w:szCs w:val="24"/>
          <w:lang w:eastAsia="zh-CN"/>
        </w:rPr>
      </w:pPr>
      <w:r w:rsidRPr="00CF6EB0">
        <w:rPr>
          <w:rFonts w:ascii="宋体" w:eastAsia="宋体" w:hAnsi="宋体"/>
          <w:spacing w:val="12"/>
          <w:sz w:val="24"/>
          <w:szCs w:val="24"/>
          <w:lang w:eastAsia="zh-CN"/>
        </w:rPr>
        <w:t>本职业共设五个等级</w:t>
      </w:r>
      <w:r w:rsidRPr="00CF6EB0">
        <w:rPr>
          <w:rFonts w:ascii="宋体" w:eastAsia="宋体" w:hAnsi="宋体" w:cs="Arial Unicode MS"/>
          <w:spacing w:val="12"/>
          <w:sz w:val="24"/>
          <w:szCs w:val="24"/>
          <w:lang w:eastAsia="zh-CN"/>
        </w:rPr>
        <w:t>，</w:t>
      </w:r>
      <w:r w:rsidRPr="00CF6EB0">
        <w:rPr>
          <w:rFonts w:ascii="宋体" w:eastAsia="宋体" w:hAnsi="宋体" w:cs="Arial Unicode MS" w:hint="eastAsia"/>
          <w:spacing w:val="12"/>
          <w:sz w:val="24"/>
          <w:szCs w:val="24"/>
          <w:lang w:eastAsia="zh-CN"/>
        </w:rPr>
        <w:t>由低到高</w:t>
      </w:r>
      <w:r w:rsidRPr="00CF6EB0">
        <w:rPr>
          <w:rFonts w:ascii="宋体" w:eastAsia="宋体" w:hAnsi="宋体"/>
          <w:spacing w:val="9"/>
          <w:sz w:val="24"/>
          <w:szCs w:val="24"/>
          <w:lang w:eastAsia="zh-CN"/>
        </w:rPr>
        <w:t>分别为</w:t>
      </w:r>
      <w:r w:rsidRPr="00CF6EB0">
        <w:rPr>
          <w:rFonts w:ascii="宋体" w:eastAsia="宋体" w:hAnsi="宋体" w:cs="Arial Unicode MS"/>
          <w:spacing w:val="9"/>
          <w:sz w:val="24"/>
          <w:szCs w:val="24"/>
          <w:lang w:eastAsia="zh-CN"/>
        </w:rPr>
        <w:t>:</w:t>
      </w:r>
      <w:r w:rsidRPr="00CF6EB0">
        <w:rPr>
          <w:rFonts w:ascii="宋体" w:eastAsia="宋体" w:hAnsi="宋体"/>
          <w:spacing w:val="9"/>
          <w:sz w:val="24"/>
          <w:szCs w:val="24"/>
          <w:lang w:eastAsia="zh-CN"/>
        </w:rPr>
        <w:t>五级</w:t>
      </w:r>
      <w:r w:rsidRPr="00CF6EB0">
        <w:rPr>
          <w:rFonts w:ascii="宋体" w:eastAsia="宋体" w:hAnsi="宋体" w:cs="Arial Unicode MS"/>
          <w:w w:val="95"/>
          <w:sz w:val="24"/>
          <w:szCs w:val="24"/>
          <w:lang w:eastAsia="zh-CN"/>
        </w:rPr>
        <w:t>/</w:t>
      </w:r>
      <w:r w:rsidRPr="00CF6EB0">
        <w:rPr>
          <w:rFonts w:ascii="宋体" w:eastAsia="宋体" w:hAnsi="宋体"/>
          <w:spacing w:val="9"/>
          <w:sz w:val="24"/>
          <w:szCs w:val="24"/>
          <w:lang w:eastAsia="zh-CN"/>
        </w:rPr>
        <w:t>初级工</w:t>
      </w:r>
      <w:r w:rsidRPr="00CF6EB0">
        <w:rPr>
          <w:rFonts w:ascii="宋体" w:eastAsia="宋体" w:hAnsi="宋体" w:cs="Arial Unicode MS"/>
          <w:spacing w:val="9"/>
          <w:sz w:val="24"/>
          <w:szCs w:val="24"/>
          <w:lang w:eastAsia="zh-CN"/>
        </w:rPr>
        <w:t>、</w:t>
      </w:r>
      <w:r w:rsidRPr="00CF6EB0">
        <w:rPr>
          <w:rFonts w:ascii="宋体" w:eastAsia="宋体" w:hAnsi="宋体"/>
          <w:spacing w:val="9"/>
          <w:sz w:val="24"/>
          <w:szCs w:val="24"/>
          <w:lang w:eastAsia="zh-CN"/>
        </w:rPr>
        <w:t>四级</w:t>
      </w:r>
      <w:r w:rsidRPr="00CF6EB0">
        <w:rPr>
          <w:rFonts w:ascii="宋体" w:eastAsia="宋体" w:hAnsi="宋体" w:cs="Arial Unicode MS"/>
          <w:w w:val="95"/>
          <w:sz w:val="24"/>
          <w:szCs w:val="24"/>
          <w:lang w:eastAsia="zh-CN"/>
        </w:rPr>
        <w:t>/</w:t>
      </w:r>
      <w:r w:rsidRPr="00CF6EB0">
        <w:rPr>
          <w:rFonts w:ascii="宋体" w:eastAsia="宋体" w:hAnsi="宋体"/>
          <w:spacing w:val="10"/>
          <w:sz w:val="24"/>
          <w:szCs w:val="24"/>
          <w:lang w:eastAsia="zh-CN"/>
        </w:rPr>
        <w:t>中级工</w:t>
      </w:r>
      <w:r w:rsidRPr="00CF6EB0">
        <w:rPr>
          <w:rFonts w:ascii="宋体" w:eastAsia="宋体" w:hAnsi="宋体" w:cs="Arial Unicode MS"/>
          <w:spacing w:val="10"/>
          <w:sz w:val="24"/>
          <w:szCs w:val="24"/>
          <w:lang w:eastAsia="zh-CN"/>
        </w:rPr>
        <w:t>、</w:t>
      </w:r>
      <w:r w:rsidRPr="00CF6EB0">
        <w:rPr>
          <w:rFonts w:ascii="宋体" w:eastAsia="宋体" w:hAnsi="宋体"/>
          <w:sz w:val="24"/>
          <w:szCs w:val="24"/>
          <w:lang w:eastAsia="zh-CN"/>
        </w:rPr>
        <w:t>三级</w:t>
      </w:r>
      <w:r w:rsidRPr="00CF6EB0">
        <w:rPr>
          <w:rFonts w:ascii="宋体" w:eastAsia="宋体" w:hAnsi="宋体" w:cs="Arial Unicode MS"/>
          <w:w w:val="95"/>
          <w:sz w:val="24"/>
          <w:szCs w:val="24"/>
          <w:lang w:eastAsia="zh-CN"/>
        </w:rPr>
        <w:t>/</w:t>
      </w:r>
      <w:r w:rsidRPr="00CF6EB0">
        <w:rPr>
          <w:rFonts w:ascii="宋体" w:eastAsia="宋体" w:hAnsi="宋体"/>
          <w:sz w:val="24"/>
          <w:szCs w:val="24"/>
          <w:lang w:eastAsia="zh-CN"/>
        </w:rPr>
        <w:t>高级工</w:t>
      </w:r>
      <w:r w:rsidRPr="00CF6EB0">
        <w:rPr>
          <w:rFonts w:ascii="宋体" w:eastAsia="宋体" w:hAnsi="宋体" w:cs="Arial Unicode MS"/>
          <w:sz w:val="24"/>
          <w:szCs w:val="24"/>
          <w:lang w:eastAsia="zh-CN"/>
        </w:rPr>
        <w:t>、</w:t>
      </w:r>
      <w:r w:rsidRPr="00CF6EB0">
        <w:rPr>
          <w:rFonts w:ascii="宋体" w:eastAsia="宋体" w:hAnsi="宋体"/>
          <w:sz w:val="24"/>
          <w:szCs w:val="24"/>
          <w:lang w:eastAsia="zh-CN"/>
        </w:rPr>
        <w:t>二级</w:t>
      </w:r>
      <w:r w:rsidRPr="00CF6EB0">
        <w:rPr>
          <w:rFonts w:ascii="宋体" w:eastAsia="宋体" w:hAnsi="宋体" w:cs="Arial Unicode MS"/>
          <w:w w:val="95"/>
          <w:sz w:val="24"/>
          <w:szCs w:val="24"/>
          <w:lang w:eastAsia="zh-CN"/>
        </w:rPr>
        <w:t>/</w:t>
      </w:r>
      <w:r w:rsidRPr="00CF6EB0">
        <w:rPr>
          <w:rFonts w:ascii="宋体" w:eastAsia="宋体" w:hAnsi="宋体"/>
          <w:sz w:val="24"/>
          <w:szCs w:val="24"/>
          <w:lang w:eastAsia="zh-CN"/>
        </w:rPr>
        <w:t>技师</w:t>
      </w:r>
      <w:r w:rsidRPr="00CF6EB0">
        <w:rPr>
          <w:rFonts w:ascii="宋体" w:eastAsia="宋体" w:hAnsi="宋体" w:cs="Arial Unicode MS"/>
          <w:sz w:val="24"/>
          <w:szCs w:val="24"/>
          <w:lang w:eastAsia="zh-CN"/>
        </w:rPr>
        <w:t>、</w:t>
      </w:r>
      <w:r w:rsidRPr="00CF6EB0">
        <w:rPr>
          <w:rFonts w:ascii="宋体" w:eastAsia="宋体" w:hAnsi="宋体"/>
          <w:sz w:val="24"/>
          <w:szCs w:val="24"/>
          <w:lang w:eastAsia="zh-CN"/>
        </w:rPr>
        <w:t>一级</w:t>
      </w:r>
      <w:r w:rsidRPr="00CF6EB0">
        <w:rPr>
          <w:rFonts w:ascii="宋体" w:eastAsia="宋体" w:hAnsi="宋体" w:cs="Arial Unicode MS"/>
          <w:w w:val="95"/>
          <w:sz w:val="24"/>
          <w:szCs w:val="24"/>
          <w:lang w:eastAsia="zh-CN"/>
        </w:rPr>
        <w:t>/</w:t>
      </w:r>
      <w:r w:rsidRPr="00CF6EB0">
        <w:rPr>
          <w:rFonts w:ascii="宋体" w:eastAsia="宋体" w:hAnsi="宋体"/>
          <w:sz w:val="24"/>
          <w:szCs w:val="24"/>
          <w:lang w:eastAsia="zh-CN"/>
        </w:rPr>
        <w:t>高级技师</w:t>
      </w:r>
      <w:r w:rsidRPr="00CF6EB0">
        <w:rPr>
          <w:rFonts w:ascii="宋体" w:eastAsia="宋体" w:hAnsi="宋体" w:cs="Arial Unicode MS"/>
          <w:sz w:val="24"/>
          <w:szCs w:val="24"/>
          <w:lang w:eastAsia="zh-CN"/>
        </w:rPr>
        <w:t>。</w:t>
      </w:r>
    </w:p>
    <w:p w:rsidR="00CF6EB0" w:rsidRDefault="00CF6EB0" w:rsidP="00CF6EB0">
      <w:pPr>
        <w:pStyle w:val="a9"/>
        <w:tabs>
          <w:tab w:val="left" w:pos="180"/>
        </w:tabs>
        <w:spacing w:line="360" w:lineRule="auto"/>
        <w:ind w:left="100"/>
        <w:rPr>
          <w:rFonts w:ascii="黑体" w:eastAsia="黑体" w:hAnsi="黑体" w:cs="黑体"/>
          <w:sz w:val="24"/>
          <w:szCs w:val="24"/>
          <w:lang w:eastAsia="zh-CN"/>
        </w:rPr>
      </w:pPr>
      <w:r>
        <w:rPr>
          <w:rFonts w:ascii="黑体" w:eastAsia="黑体" w:hAnsi="黑体" w:cs="黑体" w:hint="eastAsia"/>
          <w:sz w:val="24"/>
          <w:szCs w:val="24"/>
          <w:lang w:eastAsia="zh-CN"/>
        </w:rPr>
        <w:tab/>
      </w:r>
      <w:r>
        <w:rPr>
          <w:rFonts w:ascii="黑体" w:eastAsia="黑体" w:hAnsi="黑体" w:cs="黑体"/>
          <w:sz w:val="24"/>
          <w:szCs w:val="24"/>
          <w:lang w:eastAsia="zh-CN"/>
        </w:rPr>
        <w:t xml:space="preserve">1.5  </w:t>
      </w:r>
      <w:r>
        <w:rPr>
          <w:rFonts w:ascii="黑体" w:eastAsia="黑体" w:hAnsi="黑体" w:cs="黑体" w:hint="eastAsia"/>
          <w:spacing w:val="3"/>
          <w:w w:val="102"/>
          <w:sz w:val="24"/>
          <w:szCs w:val="24"/>
          <w:lang w:eastAsia="zh-CN"/>
        </w:rPr>
        <w:t>职业环境条</w:t>
      </w:r>
      <w:r w:rsidRPr="00CF6EB0">
        <w:rPr>
          <w:rFonts w:ascii="黑体" w:eastAsia="黑体" w:hAnsi="黑体" w:cs="黑体" w:hint="eastAsia"/>
          <w:spacing w:val="3"/>
          <w:w w:val="102"/>
          <w:sz w:val="24"/>
          <w:szCs w:val="24"/>
          <w:lang w:eastAsia="zh-CN"/>
        </w:rPr>
        <w:t>件</w:t>
      </w:r>
    </w:p>
    <w:p w:rsidR="00CF6EB0" w:rsidRPr="00CF6EB0" w:rsidRDefault="00CF6EB0" w:rsidP="00CF6EB0">
      <w:pPr>
        <w:pStyle w:val="a9"/>
        <w:spacing w:line="360" w:lineRule="auto"/>
        <w:ind w:right="4246" w:firstLineChars="250" w:firstLine="660"/>
        <w:rPr>
          <w:rFonts w:ascii="宋体" w:eastAsia="宋体" w:hAnsi="宋体"/>
          <w:spacing w:val="12"/>
          <w:sz w:val="24"/>
          <w:szCs w:val="24"/>
          <w:lang w:eastAsia="zh-CN"/>
        </w:rPr>
      </w:pPr>
      <w:r w:rsidRPr="00CF6EB0">
        <w:rPr>
          <w:rFonts w:ascii="宋体" w:eastAsia="宋体" w:hAnsi="宋体"/>
          <w:spacing w:val="12"/>
          <w:sz w:val="24"/>
          <w:szCs w:val="24"/>
          <w:lang w:eastAsia="zh-CN"/>
        </w:rPr>
        <w:t>室内，常温。</w:t>
      </w:r>
    </w:p>
    <w:p w:rsidR="00CF6EB0" w:rsidRDefault="00CF6EB0" w:rsidP="00CF6EB0">
      <w:pPr>
        <w:pStyle w:val="a9"/>
        <w:tabs>
          <w:tab w:val="left" w:pos="180"/>
        </w:tabs>
        <w:spacing w:line="360" w:lineRule="auto"/>
        <w:ind w:left="100" w:firstLineChars="50" w:firstLine="120"/>
        <w:rPr>
          <w:rFonts w:ascii="黑体" w:eastAsia="黑体" w:hAnsi="黑体" w:cs="黑体"/>
          <w:sz w:val="24"/>
          <w:szCs w:val="24"/>
          <w:lang w:eastAsia="zh-CN"/>
        </w:rPr>
      </w:pPr>
      <w:r>
        <w:rPr>
          <w:rFonts w:ascii="黑体" w:eastAsia="黑体" w:hAnsi="黑体" w:cs="黑体" w:hint="eastAsia"/>
          <w:sz w:val="24"/>
          <w:szCs w:val="24"/>
          <w:lang w:eastAsia="zh-CN"/>
        </w:rPr>
        <w:t>1.6</w:t>
      </w:r>
      <w:r>
        <w:rPr>
          <w:rFonts w:ascii="黑体" w:eastAsia="黑体" w:hAnsi="黑体" w:cs="黑体" w:hint="eastAsia"/>
          <w:sz w:val="24"/>
          <w:szCs w:val="24"/>
          <w:lang w:eastAsia="zh-CN"/>
        </w:rPr>
        <w:tab/>
      </w:r>
      <w:r w:rsidRPr="00CF6EB0">
        <w:rPr>
          <w:rFonts w:ascii="黑体" w:eastAsia="黑体" w:hAnsi="黑体" w:cs="黑体" w:hint="eastAsia"/>
          <w:sz w:val="24"/>
          <w:szCs w:val="24"/>
          <w:lang w:eastAsia="zh-CN"/>
        </w:rPr>
        <w:t>职业能力特征</w:t>
      </w:r>
    </w:p>
    <w:p w:rsidR="00CF6EB0" w:rsidRPr="00CF6EB0" w:rsidRDefault="00CF6EB0" w:rsidP="00CF6EB0">
      <w:pPr>
        <w:pStyle w:val="a9"/>
        <w:spacing w:line="360" w:lineRule="auto"/>
        <w:ind w:left="106" w:firstLine="419"/>
        <w:jc w:val="both"/>
        <w:rPr>
          <w:rFonts w:ascii="宋体" w:eastAsia="宋体" w:hAnsi="宋体" w:cs="Arial Unicode MS"/>
          <w:spacing w:val="4"/>
          <w:sz w:val="24"/>
          <w:szCs w:val="24"/>
          <w:lang w:eastAsia="zh-CN"/>
        </w:rPr>
      </w:pPr>
      <w:r w:rsidRPr="00CF6EB0">
        <w:rPr>
          <w:rFonts w:ascii="宋体" w:eastAsia="宋体" w:hAnsi="宋体"/>
          <w:spacing w:val="11"/>
          <w:sz w:val="24"/>
          <w:szCs w:val="24"/>
          <w:lang w:eastAsia="zh-CN"/>
        </w:rPr>
        <w:t>具有一定的</w:t>
      </w:r>
      <w:r w:rsidRPr="00CF6EB0">
        <w:rPr>
          <w:rFonts w:ascii="宋体" w:eastAsia="宋体" w:hAnsi="宋体" w:hint="eastAsia"/>
          <w:spacing w:val="11"/>
          <w:sz w:val="24"/>
          <w:szCs w:val="24"/>
          <w:lang w:eastAsia="zh-CN"/>
        </w:rPr>
        <w:t>化学、药学、微生物学、药理毒理学、实验动物学及其相关专业基础，具有一定</w:t>
      </w:r>
      <w:r w:rsidRPr="00CF6EB0">
        <w:rPr>
          <w:rFonts w:ascii="宋体" w:eastAsia="宋体" w:hAnsi="宋体"/>
          <w:spacing w:val="11"/>
          <w:sz w:val="24"/>
          <w:szCs w:val="24"/>
          <w:lang w:eastAsia="zh-CN"/>
        </w:rPr>
        <w:t>学习</w:t>
      </w:r>
      <w:r w:rsidRPr="00CF6EB0">
        <w:rPr>
          <w:rFonts w:ascii="宋体" w:eastAsia="宋体" w:hAnsi="宋体" w:hint="eastAsia"/>
          <w:spacing w:val="11"/>
          <w:sz w:val="24"/>
          <w:szCs w:val="24"/>
          <w:lang w:eastAsia="zh-CN"/>
        </w:rPr>
        <w:t>能力，熟悉掌握</w:t>
      </w:r>
      <w:r w:rsidRPr="00CF6EB0">
        <w:rPr>
          <w:rFonts w:ascii="宋体" w:eastAsia="宋体" w:hAnsi="宋体"/>
          <w:spacing w:val="11"/>
          <w:sz w:val="24"/>
          <w:szCs w:val="24"/>
          <w:lang w:eastAsia="zh-CN"/>
        </w:rPr>
        <w:t>计算机操作或运用</w:t>
      </w:r>
      <w:r w:rsidRPr="00CF6EB0">
        <w:rPr>
          <w:rFonts w:ascii="宋体" w:eastAsia="宋体" w:hAnsi="宋体" w:hint="eastAsia"/>
          <w:spacing w:val="11"/>
          <w:sz w:val="24"/>
          <w:szCs w:val="24"/>
          <w:lang w:eastAsia="zh-CN"/>
        </w:rPr>
        <w:t>技能</w:t>
      </w:r>
      <w:r w:rsidRPr="00CF6EB0">
        <w:rPr>
          <w:rFonts w:ascii="宋体" w:eastAsia="宋体" w:hAnsi="宋体" w:cs="Arial Unicode MS" w:hint="eastAsia"/>
          <w:spacing w:val="11"/>
          <w:sz w:val="24"/>
          <w:szCs w:val="24"/>
          <w:lang w:eastAsia="zh-CN"/>
        </w:rPr>
        <w:t>，</w:t>
      </w:r>
      <w:r w:rsidRPr="00CF6EB0">
        <w:rPr>
          <w:rFonts w:ascii="宋体" w:eastAsia="宋体" w:hAnsi="宋体" w:cs="Arial Unicode MS" w:hint="eastAsia"/>
          <w:spacing w:val="6"/>
          <w:sz w:val="24"/>
          <w:szCs w:val="24"/>
          <w:lang w:eastAsia="zh-CN"/>
        </w:rPr>
        <w:t>具有一定的</w:t>
      </w:r>
      <w:r w:rsidRPr="00CF6EB0">
        <w:rPr>
          <w:rFonts w:ascii="宋体" w:eastAsia="宋体" w:hAnsi="宋体" w:hint="eastAsia"/>
          <w:spacing w:val="11"/>
          <w:sz w:val="24"/>
          <w:szCs w:val="24"/>
          <w:lang w:eastAsia="zh-CN"/>
        </w:rPr>
        <w:t>动手</w:t>
      </w:r>
      <w:r w:rsidRPr="00CF6EB0">
        <w:rPr>
          <w:rFonts w:ascii="宋体" w:eastAsia="宋体" w:hAnsi="宋体"/>
          <w:spacing w:val="11"/>
          <w:sz w:val="24"/>
          <w:szCs w:val="24"/>
          <w:lang w:eastAsia="zh-CN"/>
        </w:rPr>
        <w:t>能力</w:t>
      </w:r>
      <w:r w:rsidRPr="00CF6EB0">
        <w:rPr>
          <w:rFonts w:ascii="宋体" w:eastAsia="宋体" w:hAnsi="宋体" w:hint="eastAsia"/>
          <w:spacing w:val="11"/>
          <w:sz w:val="24"/>
          <w:szCs w:val="24"/>
          <w:lang w:eastAsia="zh-CN"/>
        </w:rPr>
        <w:t>，</w:t>
      </w:r>
      <w:r w:rsidRPr="00CF6EB0">
        <w:rPr>
          <w:rFonts w:ascii="宋体" w:eastAsia="宋体" w:hAnsi="宋体"/>
          <w:spacing w:val="14"/>
          <w:sz w:val="24"/>
          <w:szCs w:val="24"/>
          <w:lang w:eastAsia="zh-CN"/>
        </w:rPr>
        <w:t>有操作本职业相应设备</w:t>
      </w:r>
      <w:r w:rsidRPr="00CF6EB0">
        <w:rPr>
          <w:rFonts w:ascii="宋体" w:eastAsia="宋体" w:hAnsi="宋体" w:hint="eastAsia"/>
          <w:spacing w:val="14"/>
          <w:sz w:val="24"/>
          <w:szCs w:val="24"/>
          <w:lang w:eastAsia="zh-CN"/>
        </w:rPr>
        <w:t>、设施、仪器</w:t>
      </w:r>
      <w:r w:rsidRPr="00CF6EB0">
        <w:rPr>
          <w:rFonts w:ascii="宋体" w:eastAsia="宋体" w:hAnsi="宋体"/>
          <w:spacing w:val="14"/>
          <w:sz w:val="24"/>
          <w:szCs w:val="24"/>
          <w:lang w:eastAsia="zh-CN"/>
        </w:rPr>
        <w:t>及器具的能力</w:t>
      </w:r>
      <w:r w:rsidRPr="00CF6EB0">
        <w:rPr>
          <w:rFonts w:ascii="宋体" w:eastAsia="宋体" w:hAnsi="宋体" w:cs="Arial Unicode MS" w:hint="eastAsia"/>
          <w:spacing w:val="14"/>
          <w:sz w:val="24"/>
          <w:szCs w:val="24"/>
          <w:lang w:eastAsia="zh-CN"/>
        </w:rPr>
        <w:t>，</w:t>
      </w:r>
      <w:r w:rsidRPr="00CF6EB0">
        <w:rPr>
          <w:rFonts w:ascii="宋体" w:eastAsia="宋体" w:hAnsi="宋体"/>
          <w:spacing w:val="12"/>
          <w:sz w:val="24"/>
          <w:szCs w:val="24"/>
          <w:lang w:eastAsia="zh-CN"/>
        </w:rPr>
        <w:t>身体健康</w:t>
      </w:r>
      <w:r w:rsidRPr="00CF6EB0">
        <w:rPr>
          <w:rFonts w:ascii="宋体" w:eastAsia="宋体" w:hAnsi="宋体" w:cs="Arial Unicode MS"/>
          <w:spacing w:val="12"/>
          <w:sz w:val="24"/>
          <w:szCs w:val="24"/>
          <w:lang w:eastAsia="zh-CN"/>
        </w:rPr>
        <w:t>，</w:t>
      </w:r>
      <w:r w:rsidRPr="00CF6EB0">
        <w:rPr>
          <w:rFonts w:ascii="宋体" w:eastAsia="宋体" w:hAnsi="宋体"/>
          <w:spacing w:val="8"/>
          <w:sz w:val="24"/>
          <w:szCs w:val="24"/>
          <w:lang w:eastAsia="zh-CN"/>
        </w:rPr>
        <w:t>视力</w:t>
      </w:r>
      <w:r w:rsidRPr="00CF6EB0">
        <w:rPr>
          <w:rFonts w:ascii="宋体" w:eastAsia="宋体" w:hAnsi="宋体" w:cs="Arial Unicode MS"/>
          <w:spacing w:val="8"/>
          <w:sz w:val="24"/>
          <w:szCs w:val="24"/>
          <w:lang w:eastAsia="zh-CN"/>
        </w:rPr>
        <w:t>、</w:t>
      </w:r>
      <w:r w:rsidRPr="00CF6EB0">
        <w:rPr>
          <w:rFonts w:ascii="宋体" w:eastAsia="宋体" w:hAnsi="宋体" w:cs="Arial Unicode MS" w:hint="eastAsia"/>
          <w:spacing w:val="8"/>
          <w:sz w:val="24"/>
          <w:szCs w:val="24"/>
          <w:lang w:eastAsia="zh-CN"/>
        </w:rPr>
        <w:t>色觉、</w:t>
      </w:r>
      <w:r w:rsidRPr="00CF6EB0">
        <w:rPr>
          <w:rFonts w:ascii="宋体" w:eastAsia="宋体" w:hAnsi="宋体"/>
          <w:spacing w:val="8"/>
          <w:sz w:val="24"/>
          <w:szCs w:val="24"/>
          <w:lang w:eastAsia="zh-CN"/>
        </w:rPr>
        <w:t>听力</w:t>
      </w:r>
      <w:r w:rsidRPr="00CF6EB0">
        <w:rPr>
          <w:rFonts w:ascii="宋体" w:eastAsia="宋体" w:hAnsi="宋体" w:cs="Arial Unicode MS"/>
          <w:spacing w:val="8"/>
          <w:sz w:val="24"/>
          <w:szCs w:val="24"/>
          <w:lang w:eastAsia="zh-CN"/>
        </w:rPr>
        <w:t>、</w:t>
      </w:r>
      <w:r w:rsidRPr="00CF6EB0">
        <w:rPr>
          <w:rFonts w:ascii="宋体" w:eastAsia="宋体" w:hAnsi="宋体"/>
          <w:spacing w:val="6"/>
          <w:sz w:val="24"/>
          <w:szCs w:val="24"/>
          <w:lang w:eastAsia="zh-CN"/>
        </w:rPr>
        <w:t>嗅觉正常</w:t>
      </w:r>
      <w:r w:rsidRPr="00CF6EB0">
        <w:rPr>
          <w:rFonts w:ascii="宋体" w:eastAsia="宋体" w:hAnsi="宋体" w:cs="Arial Unicode MS" w:hint="eastAsia"/>
          <w:spacing w:val="6"/>
          <w:sz w:val="24"/>
          <w:szCs w:val="24"/>
          <w:lang w:eastAsia="zh-CN"/>
        </w:rPr>
        <w:t>，</w:t>
      </w:r>
      <w:r w:rsidRPr="00CF6EB0">
        <w:rPr>
          <w:rFonts w:ascii="宋体" w:eastAsia="宋体" w:hAnsi="宋体"/>
          <w:spacing w:val="16"/>
          <w:sz w:val="24"/>
          <w:szCs w:val="24"/>
          <w:lang w:eastAsia="zh-CN"/>
        </w:rPr>
        <w:t>无传染性疾</w:t>
      </w:r>
      <w:r w:rsidRPr="00CF6EB0">
        <w:rPr>
          <w:rFonts w:ascii="宋体" w:eastAsia="宋体" w:hAnsi="宋体"/>
          <w:spacing w:val="4"/>
          <w:sz w:val="24"/>
          <w:szCs w:val="24"/>
          <w:lang w:eastAsia="zh-CN"/>
        </w:rPr>
        <w:t>病</w:t>
      </w:r>
      <w:r w:rsidRPr="00CF6EB0">
        <w:rPr>
          <w:rFonts w:ascii="宋体" w:eastAsia="宋体" w:hAnsi="宋体" w:cs="Arial Unicode MS"/>
          <w:spacing w:val="4"/>
          <w:sz w:val="24"/>
          <w:szCs w:val="24"/>
          <w:lang w:eastAsia="zh-CN"/>
        </w:rPr>
        <w:t>。</w:t>
      </w:r>
    </w:p>
    <w:p w:rsidR="00CF6EB0" w:rsidRDefault="00CF6EB0" w:rsidP="00CF6EB0">
      <w:pPr>
        <w:pStyle w:val="a9"/>
        <w:tabs>
          <w:tab w:val="left" w:pos="180"/>
        </w:tabs>
        <w:spacing w:line="360" w:lineRule="auto"/>
        <w:ind w:left="100" w:firstLineChars="50" w:firstLine="120"/>
        <w:rPr>
          <w:rFonts w:ascii="黑体" w:eastAsia="黑体" w:hAnsi="黑体" w:cs="黑体"/>
          <w:sz w:val="24"/>
          <w:szCs w:val="24"/>
          <w:lang w:eastAsia="zh-CN"/>
        </w:rPr>
      </w:pPr>
      <w:r>
        <w:rPr>
          <w:rFonts w:ascii="黑体" w:eastAsia="黑体" w:hAnsi="黑体" w:cs="黑体" w:hint="eastAsia"/>
          <w:sz w:val="24"/>
          <w:szCs w:val="24"/>
          <w:lang w:eastAsia="zh-CN"/>
        </w:rPr>
        <w:t xml:space="preserve">1.7  </w:t>
      </w:r>
      <w:r w:rsidRPr="00CF6EB0">
        <w:rPr>
          <w:rFonts w:ascii="黑体" w:eastAsia="黑体" w:hAnsi="黑体" w:cs="黑体" w:hint="eastAsia"/>
          <w:sz w:val="24"/>
          <w:szCs w:val="24"/>
          <w:lang w:eastAsia="zh-CN"/>
        </w:rPr>
        <w:t>普通受教育程度</w:t>
      </w:r>
    </w:p>
    <w:p w:rsidR="00CF6EB0" w:rsidRPr="00CF6EB0" w:rsidRDefault="00CF6EB0" w:rsidP="00CF6EB0">
      <w:pPr>
        <w:pStyle w:val="a9"/>
        <w:spacing w:line="360" w:lineRule="auto"/>
        <w:ind w:left="528"/>
        <w:rPr>
          <w:rFonts w:ascii="宋体" w:eastAsia="宋体" w:hAnsi="宋体" w:cs="Arial Unicode MS"/>
          <w:spacing w:val="-44"/>
          <w:w w:val="105"/>
          <w:sz w:val="24"/>
          <w:szCs w:val="24"/>
          <w:lang w:eastAsia="zh-CN"/>
        </w:rPr>
      </w:pPr>
      <w:r w:rsidRPr="00CF6EB0">
        <w:rPr>
          <w:rFonts w:ascii="宋体" w:eastAsia="宋体" w:hAnsi="宋体" w:hint="eastAsia"/>
          <w:w w:val="105"/>
          <w:sz w:val="24"/>
          <w:szCs w:val="24"/>
          <w:lang w:eastAsia="zh-CN"/>
        </w:rPr>
        <w:t>高中、中专</w:t>
      </w:r>
      <w:r w:rsidRPr="00CF6EB0">
        <w:rPr>
          <w:rFonts w:ascii="宋体" w:eastAsia="宋体" w:hAnsi="宋体"/>
          <w:w w:val="105"/>
          <w:sz w:val="24"/>
          <w:szCs w:val="24"/>
          <w:lang w:eastAsia="zh-CN"/>
        </w:rPr>
        <w:t>毕业</w:t>
      </w:r>
      <w:r w:rsidRPr="00CF6EB0">
        <w:rPr>
          <w:rFonts w:ascii="宋体" w:eastAsia="宋体" w:hAnsi="宋体" w:cs="Arial Unicode MS"/>
          <w:w w:val="125"/>
          <w:sz w:val="24"/>
          <w:szCs w:val="24"/>
          <w:lang w:eastAsia="zh-CN"/>
        </w:rPr>
        <w:t>(</w:t>
      </w:r>
      <w:r w:rsidRPr="00CF6EB0">
        <w:rPr>
          <w:rFonts w:ascii="宋体" w:eastAsia="宋体" w:hAnsi="宋体"/>
          <w:w w:val="105"/>
          <w:sz w:val="24"/>
          <w:szCs w:val="24"/>
          <w:lang w:eastAsia="zh-CN"/>
        </w:rPr>
        <w:t>或相当文化程度</w:t>
      </w:r>
      <w:r w:rsidRPr="00CF6EB0">
        <w:rPr>
          <w:rFonts w:ascii="宋体" w:eastAsia="宋体" w:hAnsi="宋体" w:cs="Arial Unicode MS"/>
          <w:w w:val="105"/>
          <w:sz w:val="24"/>
          <w:szCs w:val="24"/>
          <w:lang w:eastAsia="zh-CN"/>
        </w:rPr>
        <w:t>)</w:t>
      </w:r>
      <w:r w:rsidRPr="00CF6EB0">
        <w:rPr>
          <w:rFonts w:ascii="宋体" w:eastAsia="宋体" w:hAnsi="宋体" w:cs="Arial Unicode MS"/>
          <w:spacing w:val="-44"/>
          <w:w w:val="105"/>
          <w:sz w:val="24"/>
          <w:szCs w:val="24"/>
          <w:lang w:eastAsia="zh-CN"/>
        </w:rPr>
        <w:t>。</w:t>
      </w:r>
    </w:p>
    <w:p w:rsidR="00CF6EB0" w:rsidRPr="00CF6EB0" w:rsidRDefault="00CF6EB0" w:rsidP="00CF6EB0">
      <w:pPr>
        <w:pStyle w:val="a9"/>
        <w:tabs>
          <w:tab w:val="left" w:pos="180"/>
        </w:tabs>
        <w:spacing w:line="360" w:lineRule="auto"/>
        <w:ind w:left="100" w:firstLineChars="50" w:firstLine="120"/>
        <w:rPr>
          <w:rFonts w:ascii="黑体" w:eastAsia="黑体" w:hAnsi="黑体" w:cs="黑体"/>
          <w:sz w:val="24"/>
          <w:szCs w:val="24"/>
          <w:lang w:eastAsia="zh-CN"/>
        </w:rPr>
      </w:pPr>
      <w:r w:rsidRPr="00CF6EB0">
        <w:rPr>
          <w:rFonts w:ascii="黑体" w:eastAsia="黑体" w:hAnsi="黑体" w:cs="黑体" w:hint="eastAsia"/>
          <w:sz w:val="24"/>
          <w:szCs w:val="24"/>
          <w:lang w:eastAsia="zh-CN"/>
        </w:rPr>
        <w:t>1.8</w:t>
      </w:r>
      <w:r>
        <w:rPr>
          <w:rFonts w:ascii="黑体" w:eastAsia="黑体" w:hAnsi="黑体" w:cs="黑体"/>
          <w:sz w:val="24"/>
          <w:szCs w:val="24"/>
          <w:lang w:eastAsia="zh-CN"/>
        </w:rPr>
        <w:t xml:space="preserve">  </w:t>
      </w:r>
      <w:r w:rsidRPr="00CF6EB0">
        <w:rPr>
          <w:rFonts w:ascii="黑体" w:eastAsia="黑体" w:hAnsi="黑体" w:cs="黑体" w:hint="eastAsia"/>
          <w:sz w:val="24"/>
          <w:szCs w:val="24"/>
          <w:lang w:eastAsia="zh-CN"/>
        </w:rPr>
        <w:t>培训期限要求</w:t>
      </w:r>
    </w:p>
    <w:p w:rsidR="00CF6EB0" w:rsidRPr="00CF6EB0" w:rsidRDefault="00CF6EB0" w:rsidP="00CF6EB0">
      <w:pPr>
        <w:spacing w:line="360" w:lineRule="auto"/>
        <w:ind w:firstLineChars="200" w:firstLine="480"/>
        <w:rPr>
          <w:rFonts w:ascii="宋体" w:eastAsia="宋体" w:hAnsi="宋体" w:cs="宋体"/>
          <w:color w:val="000000"/>
          <w:sz w:val="24"/>
          <w:lang w:eastAsia="zh-CN"/>
        </w:rPr>
      </w:pPr>
      <w:r w:rsidRPr="00CF6EB0">
        <w:rPr>
          <w:rFonts w:ascii="宋体" w:eastAsia="宋体" w:hAnsi="宋体" w:cs="宋体" w:hint="eastAsia"/>
          <w:color w:val="000000"/>
          <w:sz w:val="24"/>
          <w:lang w:eastAsia="zh-CN"/>
        </w:rPr>
        <w:t>五级/初级工100标准学时；四级/中级工120标准学时；三级/高级工150标准学时；二级/技师100标准学时；一级/高级技师100标准学时。培训可采取多种形式，可结合实际情况对培训学时进行调整。</w:t>
      </w:r>
    </w:p>
    <w:p w:rsidR="00CF6EB0" w:rsidRDefault="00CF6EB0" w:rsidP="00CF6EB0">
      <w:pPr>
        <w:pStyle w:val="a9"/>
        <w:tabs>
          <w:tab w:val="left" w:pos="180"/>
        </w:tabs>
        <w:spacing w:line="360" w:lineRule="auto"/>
        <w:ind w:left="100" w:firstLineChars="50" w:firstLine="120"/>
        <w:rPr>
          <w:rFonts w:ascii="黑体" w:eastAsia="黑体" w:hAnsi="黑体" w:cs="黑体"/>
          <w:sz w:val="24"/>
          <w:szCs w:val="24"/>
          <w:lang w:eastAsia="zh-CN"/>
        </w:rPr>
      </w:pPr>
      <w:r>
        <w:rPr>
          <w:rFonts w:ascii="黑体" w:eastAsia="黑体" w:hAnsi="黑体" w:cs="黑体" w:hint="eastAsia"/>
          <w:sz w:val="24"/>
          <w:szCs w:val="24"/>
          <w:lang w:eastAsia="zh-CN"/>
        </w:rPr>
        <w:t xml:space="preserve">1.9  </w:t>
      </w:r>
      <w:r w:rsidRPr="00CF6EB0">
        <w:rPr>
          <w:rFonts w:ascii="黑体" w:eastAsia="黑体" w:hAnsi="黑体" w:cs="黑体" w:hint="eastAsia"/>
          <w:sz w:val="24"/>
          <w:szCs w:val="24"/>
          <w:lang w:eastAsia="zh-CN"/>
        </w:rPr>
        <w:t>职业技能评价要求</w:t>
      </w:r>
    </w:p>
    <w:p w:rsidR="00CF6EB0" w:rsidRPr="00CF6EB0" w:rsidRDefault="00CF6EB0" w:rsidP="00CF6EB0">
      <w:pPr>
        <w:pStyle w:val="a9"/>
        <w:tabs>
          <w:tab w:val="left" w:pos="180"/>
        </w:tabs>
        <w:spacing w:line="360" w:lineRule="auto"/>
        <w:ind w:left="100" w:firstLineChars="50" w:firstLine="120"/>
        <w:rPr>
          <w:rFonts w:ascii="黑体" w:eastAsia="黑体" w:hAnsi="黑体" w:cs="黑体"/>
          <w:sz w:val="24"/>
          <w:szCs w:val="24"/>
          <w:lang w:eastAsia="zh-CN"/>
        </w:rPr>
      </w:pPr>
      <w:r>
        <w:rPr>
          <w:rFonts w:ascii="黑体" w:eastAsia="黑体" w:hAnsi="黑体" w:cs="黑体" w:hint="eastAsia"/>
          <w:sz w:val="24"/>
          <w:szCs w:val="24"/>
          <w:lang w:eastAsia="zh-CN"/>
        </w:rPr>
        <w:t xml:space="preserve">1.9.1  </w:t>
      </w:r>
      <w:r w:rsidRPr="00CF6EB0">
        <w:rPr>
          <w:rFonts w:ascii="黑体" w:eastAsia="黑体" w:hAnsi="黑体" w:cs="黑体" w:hint="eastAsia"/>
          <w:sz w:val="24"/>
          <w:szCs w:val="24"/>
          <w:lang w:eastAsia="zh-CN"/>
        </w:rPr>
        <w:t>申报条件</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sz w:val="24"/>
          <w:szCs w:val="24"/>
          <w:lang w:eastAsia="zh-CN"/>
        </w:rPr>
        <w:lastRenderedPageBreak/>
        <w:t>具备以下条件之一者</w:t>
      </w:r>
      <w:r w:rsidRPr="00CF6EB0">
        <w:rPr>
          <w:rFonts w:ascii="宋体" w:eastAsia="宋体" w:hAnsi="宋体" w:hint="eastAsia"/>
          <w:sz w:val="24"/>
          <w:szCs w:val="24"/>
          <w:lang w:eastAsia="zh-CN"/>
        </w:rPr>
        <w:t>，</w:t>
      </w:r>
      <w:r w:rsidRPr="00CF6EB0">
        <w:rPr>
          <w:rFonts w:ascii="宋体" w:eastAsia="宋体" w:hAnsi="宋体"/>
          <w:sz w:val="24"/>
          <w:szCs w:val="24"/>
          <w:lang w:eastAsia="zh-CN"/>
        </w:rPr>
        <w:t>可申报五级/初级工</w:t>
      </w:r>
      <w:r w:rsidRPr="00CF6EB0">
        <w:rPr>
          <w:rFonts w:ascii="宋体" w:eastAsia="宋体" w:hAnsi="宋体" w:hint="eastAsia"/>
          <w:sz w:val="24"/>
          <w:szCs w:val="24"/>
          <w:lang w:eastAsia="zh-CN"/>
        </w:rPr>
        <w:t>：</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hint="eastAsia"/>
          <w:sz w:val="24"/>
          <w:szCs w:val="24"/>
          <w:lang w:eastAsia="zh-CN"/>
        </w:rPr>
        <w:t>（1）</w:t>
      </w:r>
      <w:r w:rsidRPr="00CF6EB0">
        <w:rPr>
          <w:rFonts w:ascii="宋体" w:eastAsia="宋体" w:hAnsi="宋体"/>
          <w:sz w:val="24"/>
          <w:szCs w:val="24"/>
          <w:lang w:eastAsia="zh-CN"/>
        </w:rPr>
        <w:t>累计从事本职业</w:t>
      </w:r>
      <w:r w:rsidRPr="00CF6EB0">
        <w:rPr>
          <w:rFonts w:ascii="宋体" w:eastAsia="宋体" w:hAnsi="宋体" w:hint="eastAsia"/>
          <w:sz w:val="24"/>
          <w:szCs w:val="24"/>
          <w:lang w:eastAsia="zh-CN"/>
        </w:rPr>
        <w:t>或相关职业</w:t>
      </w:r>
      <w:r w:rsidR="000F6693">
        <w:rPr>
          <w:rStyle w:val="af2"/>
          <w:rFonts w:ascii="宋体" w:eastAsia="宋体" w:hAnsi="宋体"/>
          <w:sz w:val="24"/>
          <w:szCs w:val="24"/>
          <w:lang w:eastAsia="zh-CN"/>
        </w:rPr>
        <w:footnoteReference w:id="1"/>
      </w:r>
      <w:r w:rsidRPr="00CF6EB0">
        <w:rPr>
          <w:rFonts w:ascii="宋体" w:eastAsia="宋体" w:hAnsi="宋体"/>
          <w:sz w:val="24"/>
          <w:szCs w:val="24"/>
          <w:lang w:eastAsia="zh-CN"/>
        </w:rPr>
        <w:t>工作</w:t>
      </w:r>
      <w:r w:rsidRPr="00CF6EB0">
        <w:rPr>
          <w:rFonts w:ascii="宋体" w:eastAsia="宋体" w:hAnsi="宋体" w:hint="eastAsia"/>
          <w:sz w:val="24"/>
          <w:szCs w:val="24"/>
          <w:lang w:eastAsia="zh-CN"/>
        </w:rPr>
        <w:t>1</w:t>
      </w:r>
      <w:r w:rsidRPr="00CF6EB0">
        <w:rPr>
          <w:rFonts w:ascii="宋体" w:eastAsia="宋体" w:hAnsi="宋体"/>
          <w:sz w:val="24"/>
          <w:szCs w:val="24"/>
          <w:lang w:eastAsia="zh-CN"/>
        </w:rPr>
        <w:t>年</w:t>
      </w:r>
      <w:r w:rsidRPr="00CF6EB0">
        <w:rPr>
          <w:rFonts w:ascii="宋体" w:eastAsia="宋体" w:hAnsi="宋体" w:hint="eastAsia"/>
          <w:sz w:val="24"/>
          <w:szCs w:val="24"/>
          <w:lang w:eastAsia="zh-CN"/>
        </w:rPr>
        <w:t>（</w:t>
      </w:r>
      <w:r w:rsidRPr="00CF6EB0">
        <w:rPr>
          <w:rFonts w:ascii="宋体" w:eastAsia="宋体" w:hAnsi="宋体"/>
          <w:sz w:val="24"/>
          <w:szCs w:val="24"/>
          <w:lang w:eastAsia="zh-CN"/>
        </w:rPr>
        <w:t>含</w:t>
      </w:r>
      <w:r w:rsidRPr="00CF6EB0">
        <w:rPr>
          <w:rFonts w:ascii="宋体" w:eastAsia="宋体" w:hAnsi="宋体" w:hint="eastAsia"/>
          <w:sz w:val="24"/>
          <w:szCs w:val="24"/>
          <w:lang w:eastAsia="zh-CN"/>
        </w:rPr>
        <w:t>）</w:t>
      </w:r>
      <w:r w:rsidRPr="00CF6EB0">
        <w:rPr>
          <w:rFonts w:ascii="宋体" w:eastAsia="宋体" w:hAnsi="宋体"/>
          <w:sz w:val="24"/>
          <w:szCs w:val="24"/>
          <w:lang w:eastAsia="zh-CN"/>
        </w:rPr>
        <w:t>以上</w:t>
      </w:r>
      <w:r w:rsidRPr="00CF6EB0">
        <w:rPr>
          <w:rFonts w:ascii="宋体" w:eastAsia="宋体" w:hAnsi="宋体" w:hint="eastAsia"/>
          <w:sz w:val="24"/>
          <w:szCs w:val="24"/>
          <w:lang w:eastAsia="zh-CN"/>
        </w:rPr>
        <w:t>。</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hint="eastAsia"/>
          <w:sz w:val="24"/>
          <w:szCs w:val="24"/>
          <w:lang w:eastAsia="zh-CN"/>
        </w:rPr>
        <w:t>（2）</w:t>
      </w:r>
      <w:r w:rsidRPr="00CF6EB0">
        <w:rPr>
          <w:rFonts w:ascii="宋体" w:eastAsia="宋体" w:hAnsi="宋体"/>
          <w:sz w:val="24"/>
          <w:szCs w:val="24"/>
          <w:lang w:eastAsia="zh-CN"/>
        </w:rPr>
        <w:t>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学徒期满</w:t>
      </w:r>
      <w:r w:rsidRPr="00CF6EB0">
        <w:rPr>
          <w:rFonts w:ascii="宋体" w:eastAsia="宋体" w:hAnsi="宋体" w:hint="eastAsia"/>
          <w:sz w:val="24"/>
          <w:szCs w:val="24"/>
          <w:lang w:eastAsia="zh-CN"/>
        </w:rPr>
        <w:t>。</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sz w:val="24"/>
          <w:szCs w:val="24"/>
          <w:lang w:eastAsia="zh-CN"/>
        </w:rPr>
        <w:t>具备以下条件之一者</w:t>
      </w:r>
      <w:r w:rsidRPr="00CF6EB0">
        <w:rPr>
          <w:rFonts w:ascii="宋体" w:eastAsia="宋体" w:hAnsi="宋体" w:hint="eastAsia"/>
          <w:sz w:val="24"/>
          <w:szCs w:val="24"/>
          <w:lang w:eastAsia="zh-CN"/>
        </w:rPr>
        <w:t>，</w:t>
      </w:r>
      <w:r w:rsidRPr="00CF6EB0">
        <w:rPr>
          <w:rFonts w:ascii="宋体" w:eastAsia="宋体" w:hAnsi="宋体"/>
          <w:sz w:val="24"/>
          <w:szCs w:val="24"/>
          <w:lang w:eastAsia="zh-CN"/>
        </w:rPr>
        <w:t>可申报四级</w:t>
      </w:r>
      <w:r w:rsidRPr="00CF6EB0">
        <w:rPr>
          <w:rFonts w:ascii="宋体" w:eastAsia="宋体" w:hAnsi="宋体" w:hint="eastAsia"/>
          <w:sz w:val="24"/>
          <w:szCs w:val="24"/>
          <w:lang w:eastAsia="zh-CN"/>
        </w:rPr>
        <w:t>/</w:t>
      </w:r>
      <w:r w:rsidRPr="00CF6EB0">
        <w:rPr>
          <w:rFonts w:ascii="宋体" w:eastAsia="宋体" w:hAnsi="宋体"/>
          <w:sz w:val="24"/>
          <w:szCs w:val="24"/>
          <w:lang w:eastAsia="zh-CN"/>
        </w:rPr>
        <w:t>中级工</w:t>
      </w:r>
      <w:r w:rsidRPr="00CF6EB0">
        <w:rPr>
          <w:rFonts w:ascii="宋体" w:eastAsia="宋体" w:hAnsi="宋体" w:hint="eastAsia"/>
          <w:sz w:val="24"/>
          <w:szCs w:val="24"/>
          <w:lang w:eastAsia="zh-CN"/>
        </w:rPr>
        <w:t>：</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hint="eastAsia"/>
          <w:sz w:val="24"/>
          <w:szCs w:val="24"/>
          <w:lang w:eastAsia="zh-CN"/>
        </w:rPr>
        <w:t>（1）</w:t>
      </w:r>
      <w:r w:rsidRPr="00CF6EB0">
        <w:rPr>
          <w:rFonts w:ascii="宋体" w:eastAsia="宋体" w:hAnsi="宋体"/>
          <w:sz w:val="24"/>
          <w:szCs w:val="24"/>
          <w:lang w:eastAsia="zh-CN"/>
        </w:rPr>
        <w:t>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五级/初级工职业资格证书</w:t>
      </w:r>
      <w:r w:rsidRPr="00CF6EB0">
        <w:rPr>
          <w:rFonts w:ascii="宋体" w:eastAsia="宋体" w:hAnsi="宋体" w:hint="eastAsia"/>
          <w:sz w:val="24"/>
          <w:szCs w:val="24"/>
          <w:lang w:eastAsia="zh-CN"/>
        </w:rPr>
        <w:t>（</w:t>
      </w:r>
      <w:r w:rsidRPr="00CF6EB0">
        <w:rPr>
          <w:rFonts w:ascii="宋体" w:eastAsia="宋体" w:hAnsi="宋体"/>
          <w:sz w:val="24"/>
          <w:szCs w:val="24"/>
          <w:lang w:eastAsia="zh-CN"/>
        </w:rPr>
        <w:t>技能等级证书</w:t>
      </w:r>
      <w:r w:rsidRPr="00CF6EB0">
        <w:rPr>
          <w:rFonts w:ascii="宋体" w:eastAsia="宋体" w:hAnsi="宋体" w:hint="eastAsia"/>
          <w:sz w:val="24"/>
          <w:szCs w:val="24"/>
          <w:lang w:eastAsia="zh-CN"/>
        </w:rPr>
        <w:t>）</w:t>
      </w:r>
      <w:r w:rsidRPr="00CF6EB0">
        <w:rPr>
          <w:rFonts w:ascii="宋体" w:eastAsia="宋体" w:hAnsi="宋体"/>
          <w:sz w:val="24"/>
          <w:szCs w:val="24"/>
          <w:lang w:eastAsia="zh-CN"/>
        </w:rPr>
        <w:t>后</w:t>
      </w:r>
      <w:r w:rsidRPr="00CF6EB0">
        <w:rPr>
          <w:rFonts w:ascii="宋体" w:eastAsia="宋体" w:hAnsi="宋体" w:hint="eastAsia"/>
          <w:sz w:val="24"/>
          <w:szCs w:val="24"/>
          <w:lang w:eastAsia="zh-CN"/>
        </w:rPr>
        <w:t>，</w:t>
      </w:r>
      <w:r w:rsidRPr="00CF6EB0">
        <w:rPr>
          <w:rFonts w:ascii="宋体" w:eastAsia="宋体" w:hAnsi="宋体"/>
          <w:sz w:val="24"/>
          <w:szCs w:val="24"/>
          <w:lang w:eastAsia="zh-CN"/>
        </w:rPr>
        <w:t>累计从事本职业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工作</w:t>
      </w:r>
      <w:r w:rsidRPr="00CF6EB0">
        <w:rPr>
          <w:rFonts w:ascii="宋体" w:eastAsia="宋体" w:hAnsi="宋体" w:hint="eastAsia"/>
          <w:sz w:val="24"/>
          <w:szCs w:val="24"/>
          <w:lang w:eastAsia="zh-CN"/>
        </w:rPr>
        <w:t>4</w:t>
      </w:r>
      <w:r w:rsidRPr="00CF6EB0">
        <w:rPr>
          <w:rFonts w:ascii="宋体" w:eastAsia="宋体" w:hAnsi="宋体"/>
          <w:sz w:val="24"/>
          <w:szCs w:val="24"/>
          <w:lang w:eastAsia="zh-CN"/>
        </w:rPr>
        <w:t>年</w:t>
      </w:r>
      <w:r w:rsidRPr="00CF6EB0">
        <w:rPr>
          <w:rFonts w:ascii="宋体" w:eastAsia="宋体" w:hAnsi="宋体" w:hint="eastAsia"/>
          <w:sz w:val="24"/>
          <w:szCs w:val="24"/>
          <w:lang w:eastAsia="zh-CN"/>
        </w:rPr>
        <w:t>（</w:t>
      </w:r>
      <w:r w:rsidRPr="00CF6EB0">
        <w:rPr>
          <w:rFonts w:ascii="宋体" w:eastAsia="宋体" w:hAnsi="宋体"/>
          <w:sz w:val="24"/>
          <w:szCs w:val="24"/>
          <w:lang w:eastAsia="zh-CN"/>
        </w:rPr>
        <w:t>含</w:t>
      </w:r>
      <w:r w:rsidRPr="00CF6EB0">
        <w:rPr>
          <w:rFonts w:ascii="宋体" w:eastAsia="宋体" w:hAnsi="宋体" w:hint="eastAsia"/>
          <w:sz w:val="24"/>
          <w:szCs w:val="24"/>
          <w:lang w:eastAsia="zh-CN"/>
        </w:rPr>
        <w:t>）</w:t>
      </w:r>
      <w:r w:rsidRPr="00CF6EB0">
        <w:rPr>
          <w:rFonts w:ascii="宋体" w:eastAsia="宋体" w:hAnsi="宋体"/>
          <w:sz w:val="24"/>
          <w:szCs w:val="24"/>
          <w:lang w:eastAsia="zh-CN"/>
        </w:rPr>
        <w:t>以上</w:t>
      </w:r>
      <w:r w:rsidRPr="00CF6EB0">
        <w:rPr>
          <w:rFonts w:ascii="宋体" w:eastAsia="宋体" w:hAnsi="宋体" w:hint="eastAsia"/>
          <w:sz w:val="24"/>
          <w:szCs w:val="24"/>
          <w:lang w:eastAsia="zh-CN"/>
        </w:rPr>
        <w:t>。</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hint="eastAsia"/>
          <w:sz w:val="24"/>
          <w:szCs w:val="24"/>
          <w:lang w:eastAsia="zh-CN"/>
        </w:rPr>
        <w:t>（2）</w:t>
      </w:r>
      <w:r w:rsidRPr="00CF6EB0">
        <w:rPr>
          <w:rFonts w:ascii="宋体" w:eastAsia="宋体" w:hAnsi="宋体"/>
          <w:sz w:val="24"/>
          <w:szCs w:val="24"/>
          <w:lang w:eastAsia="zh-CN"/>
        </w:rPr>
        <w:t>累计从事本职业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工作</w:t>
      </w:r>
      <w:r w:rsidRPr="00CF6EB0">
        <w:rPr>
          <w:rFonts w:ascii="宋体" w:eastAsia="宋体" w:hAnsi="宋体" w:hint="eastAsia"/>
          <w:sz w:val="24"/>
          <w:szCs w:val="24"/>
          <w:lang w:eastAsia="zh-CN"/>
        </w:rPr>
        <w:t>6</w:t>
      </w:r>
      <w:r w:rsidRPr="00CF6EB0">
        <w:rPr>
          <w:rFonts w:ascii="宋体" w:eastAsia="宋体" w:hAnsi="宋体"/>
          <w:sz w:val="24"/>
          <w:szCs w:val="24"/>
          <w:lang w:eastAsia="zh-CN"/>
        </w:rPr>
        <w:t>年</w:t>
      </w:r>
      <w:r w:rsidRPr="00CF6EB0">
        <w:rPr>
          <w:rFonts w:ascii="宋体" w:eastAsia="宋体" w:hAnsi="宋体" w:hint="eastAsia"/>
          <w:sz w:val="24"/>
          <w:szCs w:val="24"/>
          <w:lang w:eastAsia="zh-CN"/>
        </w:rPr>
        <w:t>（</w:t>
      </w:r>
      <w:r w:rsidRPr="00CF6EB0">
        <w:rPr>
          <w:rFonts w:ascii="宋体" w:eastAsia="宋体" w:hAnsi="宋体"/>
          <w:sz w:val="24"/>
          <w:szCs w:val="24"/>
          <w:lang w:eastAsia="zh-CN"/>
        </w:rPr>
        <w:t>含</w:t>
      </w:r>
      <w:r w:rsidRPr="00CF6EB0">
        <w:rPr>
          <w:rFonts w:ascii="宋体" w:eastAsia="宋体" w:hAnsi="宋体" w:hint="eastAsia"/>
          <w:sz w:val="24"/>
          <w:szCs w:val="24"/>
          <w:lang w:eastAsia="zh-CN"/>
        </w:rPr>
        <w:t>）</w:t>
      </w:r>
      <w:r w:rsidRPr="00CF6EB0">
        <w:rPr>
          <w:rFonts w:ascii="宋体" w:eastAsia="宋体" w:hAnsi="宋体"/>
          <w:sz w:val="24"/>
          <w:szCs w:val="24"/>
          <w:lang w:eastAsia="zh-CN"/>
        </w:rPr>
        <w:t>以上</w:t>
      </w:r>
      <w:r w:rsidRPr="00CF6EB0">
        <w:rPr>
          <w:rFonts w:ascii="宋体" w:eastAsia="宋体" w:hAnsi="宋体" w:hint="eastAsia"/>
          <w:sz w:val="24"/>
          <w:szCs w:val="24"/>
          <w:lang w:eastAsia="zh-CN"/>
        </w:rPr>
        <w:t>。</w:t>
      </w:r>
    </w:p>
    <w:p w:rsidR="00CF6EB0" w:rsidRPr="00CF6EB0" w:rsidRDefault="00CF6EB0" w:rsidP="00CF6EB0">
      <w:pPr>
        <w:spacing w:line="360" w:lineRule="auto"/>
        <w:ind w:firstLine="480"/>
        <w:rPr>
          <w:rFonts w:ascii="宋体" w:eastAsia="宋体" w:hAnsi="宋体"/>
          <w:sz w:val="24"/>
          <w:szCs w:val="24"/>
          <w:lang w:eastAsia="zh-CN"/>
        </w:rPr>
      </w:pPr>
      <w:r w:rsidRPr="00CF6EB0">
        <w:rPr>
          <w:rFonts w:ascii="宋体" w:eastAsia="宋体" w:hAnsi="宋体" w:hint="eastAsia"/>
          <w:sz w:val="24"/>
          <w:szCs w:val="24"/>
          <w:lang w:eastAsia="zh-CN"/>
        </w:rPr>
        <w:t>（3）</w:t>
      </w:r>
      <w:r w:rsidRPr="00CF6EB0">
        <w:rPr>
          <w:rFonts w:ascii="宋体" w:eastAsia="宋体" w:hAnsi="宋体"/>
          <w:sz w:val="24"/>
          <w:szCs w:val="24"/>
          <w:lang w:eastAsia="zh-CN"/>
        </w:rPr>
        <w:t>取得技工学校本专业或相关专业</w:t>
      </w:r>
      <w:r w:rsidR="000F6693">
        <w:rPr>
          <w:rStyle w:val="af2"/>
          <w:rFonts w:ascii="宋体" w:eastAsia="宋体" w:hAnsi="宋体"/>
          <w:sz w:val="24"/>
          <w:szCs w:val="24"/>
          <w:lang w:eastAsia="zh-CN"/>
        </w:rPr>
        <w:footnoteReference w:id="2"/>
      </w:r>
      <w:r w:rsidRPr="00CF6EB0">
        <w:rPr>
          <w:rFonts w:ascii="宋体" w:eastAsia="宋体" w:hAnsi="宋体"/>
          <w:sz w:val="24"/>
          <w:szCs w:val="24"/>
          <w:lang w:eastAsia="zh-CN"/>
        </w:rPr>
        <w:t>毕业证书</w:t>
      </w:r>
      <w:r w:rsidRPr="00CF6EB0">
        <w:rPr>
          <w:rFonts w:ascii="宋体" w:eastAsia="宋体" w:hAnsi="宋体" w:hint="eastAsia"/>
          <w:sz w:val="24"/>
          <w:szCs w:val="24"/>
          <w:lang w:eastAsia="zh-CN"/>
        </w:rPr>
        <w:t>（</w:t>
      </w:r>
      <w:r w:rsidRPr="00CF6EB0">
        <w:rPr>
          <w:rFonts w:ascii="宋体" w:eastAsia="宋体" w:hAnsi="宋体"/>
          <w:sz w:val="24"/>
          <w:szCs w:val="24"/>
          <w:lang w:eastAsia="zh-CN"/>
        </w:rPr>
        <w:t>含尚未取得毕业证书的在校应届毕业生</w:t>
      </w:r>
      <w:r w:rsidRPr="00CF6EB0">
        <w:rPr>
          <w:rFonts w:ascii="宋体" w:eastAsia="宋体" w:hAnsi="宋体" w:hint="eastAsia"/>
          <w:sz w:val="24"/>
          <w:szCs w:val="24"/>
          <w:lang w:eastAsia="zh-CN"/>
        </w:rPr>
        <w:t>）；</w:t>
      </w:r>
      <w:r w:rsidRPr="00CF6EB0">
        <w:rPr>
          <w:rFonts w:ascii="宋体" w:eastAsia="宋体" w:hAnsi="宋体"/>
          <w:sz w:val="24"/>
          <w:szCs w:val="24"/>
          <w:lang w:eastAsia="zh-CN"/>
        </w:rPr>
        <w:t>或取得经评估论证、以中级技能为培养目标的中等及以上职业学校本专业或相关专业毕业证书</w:t>
      </w:r>
      <w:r w:rsidRPr="00CF6EB0">
        <w:rPr>
          <w:rFonts w:ascii="宋体" w:eastAsia="宋体" w:hAnsi="宋体" w:hint="eastAsia"/>
          <w:sz w:val="24"/>
          <w:szCs w:val="24"/>
          <w:lang w:eastAsia="zh-CN"/>
        </w:rPr>
        <w:t>（</w:t>
      </w:r>
      <w:r w:rsidRPr="00CF6EB0">
        <w:rPr>
          <w:rFonts w:ascii="宋体" w:eastAsia="宋体" w:hAnsi="宋体"/>
          <w:sz w:val="24"/>
          <w:szCs w:val="24"/>
          <w:lang w:eastAsia="zh-CN"/>
        </w:rPr>
        <w:t>含尚未取得毕业证书的在校应届毕业生</w:t>
      </w:r>
      <w:r w:rsidRPr="00CF6EB0">
        <w:rPr>
          <w:rFonts w:ascii="宋体" w:eastAsia="宋体" w:hAnsi="宋体" w:hint="eastAsia"/>
          <w:sz w:val="24"/>
          <w:szCs w:val="24"/>
          <w:lang w:eastAsia="zh-CN"/>
        </w:rPr>
        <w:t>）。</w:t>
      </w:r>
      <w:r w:rsidRPr="00CF6EB0">
        <w:rPr>
          <w:rFonts w:ascii="宋体" w:eastAsia="宋体" w:hAnsi="宋体"/>
          <w:sz w:val="24"/>
          <w:szCs w:val="24"/>
          <w:lang w:eastAsia="zh-CN"/>
        </w:rPr>
        <w:t>累计从事本职业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工作</w:t>
      </w:r>
      <w:r w:rsidRPr="00CF6EB0">
        <w:rPr>
          <w:rFonts w:ascii="宋体" w:eastAsia="宋体" w:hAnsi="宋体" w:hint="eastAsia"/>
          <w:sz w:val="24"/>
          <w:szCs w:val="24"/>
          <w:lang w:eastAsia="zh-CN"/>
        </w:rPr>
        <w:t>1</w:t>
      </w:r>
      <w:r w:rsidRPr="00CF6EB0">
        <w:rPr>
          <w:rFonts w:ascii="宋体" w:eastAsia="宋体" w:hAnsi="宋体"/>
          <w:sz w:val="24"/>
          <w:szCs w:val="24"/>
          <w:lang w:eastAsia="zh-CN"/>
        </w:rPr>
        <w:t>年(含)以上。</w:t>
      </w:r>
    </w:p>
    <w:p w:rsidR="00CF6EB0" w:rsidRPr="00CF6EB0" w:rsidRDefault="00CF6EB0" w:rsidP="00CF6EB0">
      <w:pPr>
        <w:pStyle w:val="a9"/>
        <w:spacing w:line="360" w:lineRule="auto"/>
        <w:ind w:firstLineChars="200" w:firstLine="480"/>
        <w:rPr>
          <w:rFonts w:ascii="宋体" w:eastAsia="宋体" w:hAnsi="宋体"/>
          <w:sz w:val="24"/>
          <w:szCs w:val="24"/>
          <w:lang w:eastAsia="zh-CN"/>
        </w:rPr>
      </w:pPr>
      <w:r w:rsidRPr="00CF6EB0">
        <w:rPr>
          <w:rFonts w:ascii="宋体" w:eastAsia="宋体" w:hAnsi="宋体"/>
          <w:sz w:val="24"/>
          <w:szCs w:val="24"/>
          <w:lang w:eastAsia="zh-CN"/>
        </w:rPr>
        <w:t>具备以下条件之一者，可申报三级/高级工:</w:t>
      </w:r>
    </w:p>
    <w:p w:rsidR="00CF6EB0" w:rsidRPr="00CF6EB0" w:rsidRDefault="00CF6EB0" w:rsidP="00CF6EB0">
      <w:pPr>
        <w:pStyle w:val="a9"/>
        <w:spacing w:line="360" w:lineRule="auto"/>
        <w:ind w:leftChars="50" w:left="110" w:firstLineChars="100" w:firstLine="240"/>
        <w:rPr>
          <w:rFonts w:ascii="宋体" w:eastAsia="宋体" w:hAnsi="宋体"/>
          <w:sz w:val="24"/>
          <w:szCs w:val="24"/>
          <w:lang w:eastAsia="zh-CN"/>
        </w:rPr>
      </w:pPr>
      <w:r>
        <w:rPr>
          <w:rFonts w:ascii="宋体" w:eastAsia="宋体" w:hAnsi="宋体" w:hint="eastAsia"/>
          <w:sz w:val="24"/>
          <w:szCs w:val="24"/>
          <w:lang w:eastAsia="zh-CN"/>
        </w:rPr>
        <w:t>（1）</w:t>
      </w:r>
      <w:r w:rsidRPr="00CF6EB0">
        <w:rPr>
          <w:rFonts w:ascii="宋体" w:eastAsia="宋体" w:hAnsi="宋体"/>
          <w:sz w:val="24"/>
          <w:szCs w:val="24"/>
          <w:lang w:eastAsia="zh-CN"/>
        </w:rPr>
        <w:t>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四级/中级工职业资格证书(技能等级证书)后，累计从事本职业</w:t>
      </w:r>
      <w:r w:rsidRPr="00CF6EB0">
        <w:rPr>
          <w:rFonts w:ascii="宋体" w:eastAsia="宋体" w:hAnsi="宋体" w:hint="eastAsia"/>
          <w:sz w:val="24"/>
          <w:szCs w:val="24"/>
          <w:lang w:eastAsia="zh-CN"/>
        </w:rPr>
        <w:t>或相关职业</w:t>
      </w:r>
      <w:r w:rsidR="005753C6">
        <w:rPr>
          <w:rFonts w:ascii="宋体" w:eastAsia="宋体" w:hAnsi="宋体"/>
          <w:sz w:val="24"/>
          <w:szCs w:val="24"/>
          <w:lang w:eastAsia="zh-CN"/>
        </w:rPr>
        <w:t>工作5</w:t>
      </w:r>
      <w:r w:rsidRPr="00CF6EB0">
        <w:rPr>
          <w:rFonts w:ascii="宋体" w:eastAsia="宋体" w:hAnsi="宋体"/>
          <w:sz w:val="24"/>
          <w:szCs w:val="24"/>
          <w:lang w:eastAsia="zh-CN"/>
        </w:rPr>
        <w:t>年(含)以上</w:t>
      </w:r>
      <w:r w:rsidRPr="00CF6EB0">
        <w:rPr>
          <w:rFonts w:ascii="宋体" w:eastAsia="宋体" w:hAnsi="宋体" w:hint="eastAsia"/>
          <w:sz w:val="24"/>
          <w:szCs w:val="24"/>
          <w:lang w:eastAsia="zh-CN"/>
        </w:rPr>
        <w:t>。</w:t>
      </w:r>
    </w:p>
    <w:p w:rsidR="00CF6EB0" w:rsidRPr="00CF6EB0" w:rsidRDefault="00CF6EB0" w:rsidP="00CF6EB0">
      <w:pPr>
        <w:pStyle w:val="a9"/>
        <w:spacing w:line="360" w:lineRule="auto"/>
        <w:ind w:firstLineChars="150" w:firstLine="360"/>
        <w:rPr>
          <w:rFonts w:ascii="宋体" w:eastAsia="宋体" w:hAnsi="宋体"/>
          <w:sz w:val="24"/>
          <w:szCs w:val="24"/>
          <w:lang w:eastAsia="zh-CN"/>
        </w:rPr>
      </w:pPr>
      <w:r>
        <w:rPr>
          <w:rFonts w:ascii="宋体" w:eastAsia="宋体" w:hAnsi="宋体" w:hint="eastAsia"/>
          <w:sz w:val="24"/>
          <w:szCs w:val="24"/>
          <w:lang w:eastAsia="zh-CN"/>
        </w:rPr>
        <w:t>（2）</w:t>
      </w:r>
      <w:r w:rsidRPr="00CF6EB0">
        <w:rPr>
          <w:rFonts w:ascii="宋体" w:eastAsia="宋体" w:hAnsi="宋体"/>
          <w:sz w:val="24"/>
          <w:szCs w:val="24"/>
          <w:lang w:eastAsia="zh-CN"/>
        </w:rPr>
        <w:t>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四级/中级工职业资格证书(技能等级证书)</w:t>
      </w:r>
      <w:r w:rsidRPr="00CF6EB0">
        <w:rPr>
          <w:rFonts w:ascii="宋体" w:eastAsia="宋体" w:hAnsi="宋体" w:hint="eastAsia"/>
          <w:sz w:val="24"/>
          <w:szCs w:val="24"/>
          <w:lang w:eastAsia="zh-CN"/>
        </w:rPr>
        <w:t>，</w:t>
      </w:r>
      <w:r w:rsidRPr="00CF6EB0">
        <w:rPr>
          <w:rFonts w:ascii="宋体" w:eastAsia="宋体" w:hAnsi="宋体"/>
          <w:sz w:val="24"/>
          <w:szCs w:val="24"/>
          <w:lang w:eastAsia="zh-CN"/>
        </w:rPr>
        <w:t>并具有高级技工学校、技师学院毕业证书(含尚未取得毕业证书的在校应届毕业生)、或取得本职业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四级/中级工职业资格证书(技能等级证书)，并具有经评估论证、以高级技能为培养目标的高等职业学校本专业或相关专业毕业证书(含尚未取得毕业证书的在校应届毕业生) ，累计从事本职业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工作</w:t>
      </w:r>
      <w:r w:rsidR="005753C6">
        <w:rPr>
          <w:rFonts w:ascii="宋体" w:eastAsia="宋体" w:hAnsi="宋体" w:hint="eastAsia"/>
          <w:sz w:val="24"/>
          <w:szCs w:val="24"/>
          <w:lang w:eastAsia="zh-CN"/>
        </w:rPr>
        <w:t>1</w:t>
      </w:r>
      <w:r w:rsidRPr="00CF6EB0">
        <w:rPr>
          <w:rFonts w:ascii="宋体" w:eastAsia="宋体" w:hAnsi="宋体"/>
          <w:sz w:val="24"/>
          <w:szCs w:val="24"/>
          <w:lang w:eastAsia="zh-CN"/>
        </w:rPr>
        <w:t>年(含)以上。</w:t>
      </w:r>
    </w:p>
    <w:p w:rsidR="00CF6EB0" w:rsidRPr="00CF6EB0" w:rsidRDefault="00CF6EB0" w:rsidP="00CF6EB0">
      <w:pPr>
        <w:pStyle w:val="a9"/>
        <w:spacing w:before="4" w:line="360" w:lineRule="auto"/>
        <w:ind w:firstLineChars="150" w:firstLine="360"/>
        <w:rPr>
          <w:rFonts w:ascii="宋体" w:eastAsia="宋体" w:hAnsi="宋体"/>
          <w:sz w:val="24"/>
          <w:szCs w:val="24"/>
          <w:lang w:eastAsia="zh-CN"/>
        </w:rPr>
      </w:pPr>
      <w:r>
        <w:rPr>
          <w:rFonts w:ascii="宋体" w:eastAsia="宋体" w:hAnsi="宋体" w:hint="eastAsia"/>
          <w:sz w:val="24"/>
          <w:szCs w:val="24"/>
          <w:lang w:eastAsia="zh-CN"/>
        </w:rPr>
        <w:t>（3）</w:t>
      </w:r>
      <w:r w:rsidRPr="00CF6EB0">
        <w:rPr>
          <w:rFonts w:ascii="宋体" w:eastAsia="宋体" w:hAnsi="宋体"/>
          <w:sz w:val="24"/>
          <w:szCs w:val="24"/>
          <w:lang w:eastAsia="zh-CN"/>
        </w:rPr>
        <w:t>具有大专及以上本专业或相关专业毕业证书，并取得本职业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四级/中级工职业资格证书(技能等级证书)后，累计从事本职业</w:t>
      </w:r>
      <w:r w:rsidRPr="00CF6EB0">
        <w:rPr>
          <w:rFonts w:ascii="宋体" w:eastAsia="宋体" w:hAnsi="宋体" w:hint="eastAsia"/>
          <w:sz w:val="24"/>
          <w:szCs w:val="24"/>
          <w:lang w:eastAsia="zh-CN"/>
        </w:rPr>
        <w:t>或相关职业</w:t>
      </w:r>
      <w:r w:rsidR="005753C6">
        <w:rPr>
          <w:rFonts w:ascii="宋体" w:eastAsia="宋体" w:hAnsi="宋体"/>
          <w:sz w:val="24"/>
          <w:szCs w:val="24"/>
          <w:lang w:eastAsia="zh-CN"/>
        </w:rPr>
        <w:t>工作2</w:t>
      </w:r>
      <w:r w:rsidRPr="00CF6EB0">
        <w:rPr>
          <w:rFonts w:ascii="宋体" w:eastAsia="宋体" w:hAnsi="宋体"/>
          <w:sz w:val="24"/>
          <w:szCs w:val="24"/>
          <w:lang w:eastAsia="zh-CN"/>
        </w:rPr>
        <w:t>年(含)以上。</w:t>
      </w:r>
    </w:p>
    <w:p w:rsidR="00CF6EB0" w:rsidRPr="00CF6EB0" w:rsidRDefault="00CF6EB0" w:rsidP="00CF6EB0">
      <w:pPr>
        <w:pStyle w:val="a9"/>
        <w:spacing w:line="360" w:lineRule="auto"/>
        <w:ind w:firstLineChars="200" w:firstLine="480"/>
        <w:rPr>
          <w:rFonts w:ascii="宋体" w:eastAsia="宋体" w:hAnsi="宋体"/>
          <w:sz w:val="24"/>
          <w:szCs w:val="24"/>
          <w:lang w:eastAsia="zh-CN"/>
        </w:rPr>
      </w:pPr>
      <w:r w:rsidRPr="00CF6EB0">
        <w:rPr>
          <w:rFonts w:ascii="宋体" w:eastAsia="宋体" w:hAnsi="宋体"/>
          <w:sz w:val="24"/>
          <w:szCs w:val="24"/>
          <w:lang w:eastAsia="zh-CN"/>
        </w:rPr>
        <w:t>具备以下条件之一者，可申报二级/技师:</w:t>
      </w:r>
    </w:p>
    <w:p w:rsidR="00CF6EB0" w:rsidRPr="00CF6EB0" w:rsidRDefault="00CF6EB0" w:rsidP="00CF6EB0">
      <w:pPr>
        <w:pStyle w:val="a9"/>
        <w:spacing w:before="27" w:line="360" w:lineRule="auto"/>
        <w:ind w:firstLine="419"/>
        <w:jc w:val="both"/>
        <w:rPr>
          <w:rFonts w:ascii="宋体" w:eastAsia="宋体" w:hAnsi="宋体"/>
          <w:sz w:val="24"/>
          <w:szCs w:val="24"/>
          <w:lang w:eastAsia="zh-CN"/>
        </w:rPr>
      </w:pPr>
      <w:r>
        <w:rPr>
          <w:rFonts w:ascii="宋体" w:eastAsia="宋体" w:hAnsi="宋体" w:hint="eastAsia"/>
          <w:sz w:val="24"/>
          <w:szCs w:val="24"/>
          <w:lang w:eastAsia="zh-CN"/>
        </w:rPr>
        <w:t>（1）</w:t>
      </w:r>
      <w:r w:rsidRPr="00CF6EB0">
        <w:rPr>
          <w:rFonts w:ascii="宋体" w:eastAsia="宋体" w:hAnsi="宋体"/>
          <w:sz w:val="24"/>
          <w:szCs w:val="24"/>
          <w:lang w:eastAsia="zh-CN"/>
        </w:rPr>
        <w:t>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三级/高级工职业资格证书(技能等级证书)后，累计从事本职业</w:t>
      </w:r>
      <w:r w:rsidRPr="00CF6EB0">
        <w:rPr>
          <w:rFonts w:ascii="宋体" w:eastAsia="宋体" w:hAnsi="宋体" w:hint="eastAsia"/>
          <w:sz w:val="24"/>
          <w:szCs w:val="24"/>
          <w:lang w:eastAsia="zh-CN"/>
        </w:rPr>
        <w:t>或相关职业</w:t>
      </w:r>
      <w:r w:rsidR="005753C6">
        <w:rPr>
          <w:rFonts w:ascii="宋体" w:eastAsia="宋体" w:hAnsi="宋体"/>
          <w:sz w:val="24"/>
          <w:szCs w:val="24"/>
          <w:lang w:eastAsia="zh-CN"/>
        </w:rPr>
        <w:t>工作4</w:t>
      </w:r>
      <w:r w:rsidRPr="00CF6EB0">
        <w:rPr>
          <w:rFonts w:ascii="宋体" w:eastAsia="宋体" w:hAnsi="宋体"/>
          <w:sz w:val="24"/>
          <w:szCs w:val="24"/>
          <w:lang w:eastAsia="zh-CN"/>
        </w:rPr>
        <w:t>年(含)以上。</w:t>
      </w:r>
    </w:p>
    <w:p w:rsidR="00CF6EB0" w:rsidRDefault="00CF6EB0" w:rsidP="00CF6EB0">
      <w:pPr>
        <w:pStyle w:val="a9"/>
        <w:spacing w:line="360" w:lineRule="auto"/>
        <w:ind w:firstLine="419"/>
        <w:jc w:val="both"/>
        <w:rPr>
          <w:rFonts w:asciiTheme="majorEastAsia" w:eastAsiaTheme="majorEastAsia" w:hAnsiTheme="majorEastAsia"/>
          <w:sz w:val="24"/>
          <w:szCs w:val="24"/>
          <w:lang w:eastAsia="zh-CN"/>
        </w:rPr>
      </w:pPr>
      <w:r>
        <w:rPr>
          <w:rFonts w:ascii="宋体" w:eastAsia="宋体" w:hAnsi="宋体" w:hint="eastAsia"/>
          <w:sz w:val="24"/>
          <w:szCs w:val="24"/>
          <w:lang w:eastAsia="zh-CN"/>
        </w:rPr>
        <w:t>（2）</w:t>
      </w:r>
      <w:r w:rsidRPr="00CF6EB0">
        <w:rPr>
          <w:rFonts w:ascii="宋体" w:eastAsia="宋体" w:hAnsi="宋体"/>
          <w:sz w:val="24"/>
          <w:szCs w:val="24"/>
          <w:lang w:eastAsia="zh-CN"/>
        </w:rPr>
        <w:t>取得本职业</w:t>
      </w:r>
      <w:r w:rsidRPr="00CF6EB0">
        <w:rPr>
          <w:rFonts w:ascii="宋体" w:eastAsia="宋体" w:hAnsi="宋体" w:hint="eastAsia"/>
          <w:sz w:val="24"/>
          <w:szCs w:val="24"/>
          <w:lang w:eastAsia="zh-CN"/>
        </w:rPr>
        <w:t>或相关职业</w:t>
      </w:r>
      <w:r w:rsidRPr="00CF6EB0">
        <w:rPr>
          <w:rFonts w:ascii="宋体" w:eastAsia="宋体" w:hAnsi="宋体"/>
          <w:sz w:val="24"/>
          <w:szCs w:val="24"/>
          <w:lang w:eastAsia="zh-CN"/>
        </w:rPr>
        <w:t>三级/高级工职业资格证书(技能等级证书)的高级技工学校、技师学院毕业生，累计从事本职业</w:t>
      </w:r>
      <w:r w:rsidRPr="00CF6EB0">
        <w:rPr>
          <w:rFonts w:ascii="宋体" w:eastAsia="宋体" w:hAnsi="宋体" w:hint="eastAsia"/>
          <w:sz w:val="24"/>
          <w:szCs w:val="24"/>
          <w:lang w:eastAsia="zh-CN"/>
        </w:rPr>
        <w:t>或相关职业</w:t>
      </w:r>
      <w:r w:rsidR="005753C6">
        <w:rPr>
          <w:rFonts w:ascii="宋体" w:eastAsia="宋体" w:hAnsi="宋体"/>
          <w:sz w:val="24"/>
          <w:szCs w:val="24"/>
          <w:lang w:eastAsia="zh-CN"/>
        </w:rPr>
        <w:t>工作3</w:t>
      </w:r>
      <w:r w:rsidRPr="00CF6EB0">
        <w:rPr>
          <w:rFonts w:ascii="宋体" w:eastAsia="宋体" w:hAnsi="宋体"/>
          <w:sz w:val="24"/>
          <w:szCs w:val="24"/>
          <w:lang w:eastAsia="zh-CN"/>
        </w:rPr>
        <w:t>年(含)以上、或取得本职业</w:t>
      </w:r>
      <w:r w:rsidRPr="00CF6EB0">
        <w:rPr>
          <w:rFonts w:ascii="宋体" w:eastAsia="宋体" w:hAnsi="宋体" w:hint="eastAsia"/>
          <w:sz w:val="24"/>
          <w:szCs w:val="24"/>
          <w:lang w:eastAsia="zh-CN"/>
        </w:rPr>
        <w:lastRenderedPageBreak/>
        <w:t>或相关职业</w:t>
      </w:r>
      <w:r w:rsidRPr="00CF6EB0">
        <w:rPr>
          <w:rFonts w:ascii="宋体" w:eastAsia="宋体" w:hAnsi="宋体"/>
          <w:sz w:val="24"/>
          <w:szCs w:val="24"/>
          <w:lang w:eastAsia="zh-CN"/>
        </w:rPr>
        <w:t>预备技师证书的技师学院毕业生，累计从事本职业</w:t>
      </w:r>
      <w:r w:rsidRPr="00CF6EB0">
        <w:rPr>
          <w:rFonts w:ascii="宋体" w:eastAsia="宋体" w:hAnsi="宋体" w:hint="eastAsia"/>
          <w:sz w:val="24"/>
          <w:szCs w:val="24"/>
          <w:lang w:eastAsia="zh-CN"/>
        </w:rPr>
        <w:t>或相关职业</w:t>
      </w:r>
      <w:r w:rsidR="005753C6">
        <w:rPr>
          <w:rFonts w:ascii="宋体" w:eastAsia="宋体" w:hAnsi="宋体"/>
          <w:sz w:val="24"/>
          <w:szCs w:val="24"/>
          <w:lang w:eastAsia="zh-CN"/>
        </w:rPr>
        <w:t>工作2</w:t>
      </w:r>
      <w:r w:rsidRPr="00CF6EB0">
        <w:rPr>
          <w:rFonts w:ascii="宋体" w:eastAsia="宋体" w:hAnsi="宋体"/>
          <w:sz w:val="24"/>
          <w:szCs w:val="24"/>
          <w:lang w:eastAsia="zh-CN"/>
        </w:rPr>
        <w:t>年(含)</w:t>
      </w:r>
      <w:r>
        <w:rPr>
          <w:rFonts w:asciiTheme="majorEastAsia" w:eastAsiaTheme="majorEastAsia" w:hAnsiTheme="majorEastAsia"/>
          <w:sz w:val="24"/>
          <w:szCs w:val="24"/>
          <w:lang w:eastAsia="zh-CN"/>
        </w:rPr>
        <w:t>以上。</w:t>
      </w:r>
    </w:p>
    <w:p w:rsidR="00CF6EB0" w:rsidRDefault="00CF6EB0" w:rsidP="00CF6EB0">
      <w:pPr>
        <w:pStyle w:val="a9"/>
        <w:spacing w:line="360" w:lineRule="auto"/>
        <w:ind w:left="525"/>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具备以下条件者，可申报一级/高级技师:</w:t>
      </w:r>
    </w:p>
    <w:p w:rsidR="00CF6EB0" w:rsidRDefault="00CF6EB0" w:rsidP="00CF6EB0">
      <w:pPr>
        <w:pStyle w:val="a9"/>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取得本职业</w:t>
      </w:r>
      <w:r>
        <w:rPr>
          <w:rFonts w:asciiTheme="majorEastAsia" w:eastAsiaTheme="majorEastAsia" w:hAnsiTheme="majorEastAsia" w:hint="eastAsia"/>
          <w:sz w:val="24"/>
          <w:szCs w:val="24"/>
          <w:lang w:eastAsia="zh-CN"/>
        </w:rPr>
        <w:t>或相关职业</w:t>
      </w:r>
      <w:r>
        <w:rPr>
          <w:rFonts w:asciiTheme="majorEastAsia" w:eastAsiaTheme="majorEastAsia" w:hAnsiTheme="majorEastAsia"/>
          <w:sz w:val="24"/>
          <w:szCs w:val="24"/>
          <w:lang w:eastAsia="zh-CN"/>
        </w:rPr>
        <w:t>二级/技师职业资格证书(技能等级证书)后</w:t>
      </w:r>
      <w:r>
        <w:rPr>
          <w:rFonts w:asciiTheme="majorEastAsia" w:eastAsiaTheme="majorEastAsia" w:hAnsiTheme="majorEastAsia" w:hint="eastAsia"/>
          <w:sz w:val="24"/>
          <w:szCs w:val="24"/>
          <w:lang w:eastAsia="zh-CN"/>
        </w:rPr>
        <w:t>，</w:t>
      </w:r>
      <w:r>
        <w:rPr>
          <w:rFonts w:asciiTheme="majorEastAsia" w:eastAsiaTheme="majorEastAsia" w:hAnsiTheme="majorEastAsia"/>
          <w:sz w:val="24"/>
          <w:szCs w:val="24"/>
          <w:lang w:eastAsia="zh-CN"/>
        </w:rPr>
        <w:t>累计从事本职业</w:t>
      </w:r>
      <w:r>
        <w:rPr>
          <w:rFonts w:asciiTheme="majorEastAsia" w:eastAsiaTheme="majorEastAsia" w:hAnsiTheme="majorEastAsia" w:hint="eastAsia"/>
          <w:sz w:val="24"/>
          <w:szCs w:val="24"/>
          <w:lang w:eastAsia="zh-CN"/>
        </w:rPr>
        <w:t>或相关职业</w:t>
      </w:r>
      <w:r w:rsidR="00864C0A">
        <w:rPr>
          <w:rFonts w:asciiTheme="majorEastAsia" w:eastAsiaTheme="majorEastAsia" w:hAnsiTheme="majorEastAsia"/>
          <w:sz w:val="24"/>
          <w:szCs w:val="24"/>
          <w:lang w:eastAsia="zh-CN"/>
        </w:rPr>
        <w:t>工作4</w:t>
      </w:r>
      <w:r>
        <w:rPr>
          <w:rFonts w:asciiTheme="majorEastAsia" w:eastAsiaTheme="majorEastAsia" w:hAnsiTheme="majorEastAsia"/>
          <w:sz w:val="24"/>
          <w:szCs w:val="24"/>
          <w:lang w:eastAsia="zh-CN"/>
        </w:rPr>
        <w:t>年(含)以上。</w:t>
      </w:r>
    </w:p>
    <w:p w:rsidR="00CF6EB0" w:rsidRPr="00864C0A" w:rsidRDefault="00864C0A" w:rsidP="00864C0A">
      <w:pPr>
        <w:pStyle w:val="a9"/>
        <w:tabs>
          <w:tab w:val="left" w:pos="878"/>
        </w:tabs>
        <w:spacing w:line="360" w:lineRule="auto"/>
        <w:rPr>
          <w:rFonts w:ascii="黑体" w:eastAsia="黑体" w:hAnsi="黑体"/>
          <w:sz w:val="24"/>
          <w:szCs w:val="24"/>
          <w:lang w:eastAsia="zh-CN"/>
        </w:rPr>
      </w:pPr>
      <w:r>
        <w:rPr>
          <w:rFonts w:ascii="黑体" w:eastAsia="黑体" w:hAnsi="黑体" w:cs="黑体" w:hint="eastAsia"/>
          <w:sz w:val="24"/>
          <w:szCs w:val="24"/>
          <w:lang w:eastAsia="zh-CN"/>
        </w:rPr>
        <w:t>1.9.2</w:t>
      </w:r>
      <w:r>
        <w:rPr>
          <w:rFonts w:ascii="黑体" w:eastAsia="黑体" w:hAnsi="黑体" w:cs="黑体"/>
          <w:sz w:val="24"/>
          <w:szCs w:val="24"/>
          <w:lang w:eastAsia="zh-CN"/>
        </w:rPr>
        <w:t xml:space="preserve">  </w:t>
      </w:r>
      <w:r>
        <w:rPr>
          <w:rFonts w:ascii="黑体" w:eastAsia="黑体" w:hAnsi="黑体" w:hint="eastAsia"/>
          <w:sz w:val="24"/>
          <w:szCs w:val="24"/>
          <w:lang w:eastAsia="zh-CN"/>
        </w:rPr>
        <w:t>评价</w:t>
      </w:r>
      <w:r w:rsidR="00CF6EB0" w:rsidRPr="00864C0A">
        <w:rPr>
          <w:rFonts w:ascii="黑体" w:eastAsia="黑体" w:hAnsi="黑体" w:hint="eastAsia"/>
          <w:sz w:val="24"/>
          <w:szCs w:val="24"/>
          <w:lang w:eastAsia="zh-CN"/>
        </w:rPr>
        <w:t>方式</w:t>
      </w:r>
    </w:p>
    <w:p w:rsidR="00CF6EB0" w:rsidRPr="00864C0A" w:rsidRDefault="00CF6EB0" w:rsidP="00CF6EB0">
      <w:pPr>
        <w:pStyle w:val="a9"/>
        <w:spacing w:before="166" w:line="360" w:lineRule="auto"/>
        <w:ind w:right="110" w:firstLineChars="200" w:firstLine="480"/>
        <w:jc w:val="both"/>
        <w:rPr>
          <w:rFonts w:ascii="宋体" w:eastAsia="宋体" w:hAnsi="宋体"/>
          <w:sz w:val="24"/>
          <w:szCs w:val="24"/>
          <w:lang w:eastAsia="zh-CN"/>
        </w:rPr>
      </w:pPr>
      <w:r w:rsidRPr="00864C0A">
        <w:rPr>
          <w:rFonts w:ascii="宋体" w:eastAsia="宋体" w:hAnsi="宋体"/>
          <w:sz w:val="24"/>
          <w:szCs w:val="24"/>
          <w:lang w:eastAsia="zh-CN"/>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rsidR="00CF6EB0" w:rsidRPr="00864C0A" w:rsidRDefault="00864C0A" w:rsidP="00CF6EB0">
      <w:pPr>
        <w:pStyle w:val="a9"/>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理论知识考试、技能考核和综合评审均实行百分制，成绩皆达60</w:t>
      </w:r>
      <w:r w:rsidR="00CF6EB0" w:rsidRPr="00864C0A">
        <w:rPr>
          <w:rFonts w:ascii="宋体" w:eastAsia="宋体" w:hAnsi="宋体"/>
          <w:sz w:val="24"/>
          <w:szCs w:val="24"/>
          <w:lang w:eastAsia="zh-CN"/>
        </w:rPr>
        <w:t>分(含)以上者为合格。</w:t>
      </w:r>
    </w:p>
    <w:p w:rsidR="00864C0A" w:rsidRDefault="00864C0A" w:rsidP="00864C0A">
      <w:pPr>
        <w:pStyle w:val="a9"/>
        <w:tabs>
          <w:tab w:val="left" w:pos="878"/>
        </w:tabs>
        <w:spacing w:before="121" w:line="360" w:lineRule="auto"/>
        <w:rPr>
          <w:rFonts w:ascii="黑体" w:eastAsia="黑体" w:hAnsi="黑体"/>
          <w:sz w:val="24"/>
          <w:szCs w:val="24"/>
          <w:lang w:eastAsia="zh-CN"/>
        </w:rPr>
      </w:pPr>
      <w:r>
        <w:rPr>
          <w:rFonts w:ascii="黑体" w:eastAsia="黑体" w:hAnsi="黑体" w:cs="黑体" w:hint="eastAsia"/>
          <w:sz w:val="24"/>
          <w:szCs w:val="24"/>
          <w:lang w:eastAsia="zh-CN"/>
        </w:rPr>
        <w:t xml:space="preserve">1.9.3  </w:t>
      </w:r>
      <w:r w:rsidR="00CF6EB0" w:rsidRPr="00864C0A">
        <w:rPr>
          <w:rFonts w:ascii="黑体" w:eastAsia="黑体" w:hAnsi="黑体" w:hint="eastAsia"/>
          <w:sz w:val="24"/>
          <w:szCs w:val="24"/>
          <w:lang w:eastAsia="zh-CN"/>
        </w:rPr>
        <w:t>监考人员、考评人员与考生配比</w:t>
      </w:r>
    </w:p>
    <w:p w:rsidR="00CF6EB0" w:rsidRPr="00864C0A" w:rsidRDefault="00CF6EB0" w:rsidP="00864C0A">
      <w:pPr>
        <w:pStyle w:val="a9"/>
        <w:tabs>
          <w:tab w:val="left" w:pos="878"/>
        </w:tabs>
        <w:spacing w:before="121" w:line="360" w:lineRule="auto"/>
        <w:ind w:firstLineChars="200" w:firstLine="480"/>
        <w:rPr>
          <w:rFonts w:ascii="宋体" w:eastAsia="宋体" w:hAnsi="宋体"/>
          <w:sz w:val="24"/>
          <w:szCs w:val="24"/>
          <w:lang w:eastAsia="zh-CN"/>
        </w:rPr>
      </w:pPr>
      <w:r w:rsidRPr="00864C0A">
        <w:rPr>
          <w:rFonts w:ascii="宋体" w:eastAsia="宋体" w:hAnsi="宋体"/>
          <w:sz w:val="24"/>
          <w:szCs w:val="24"/>
          <w:lang w:eastAsia="zh-CN"/>
        </w:rPr>
        <w:t>理论知识考</w:t>
      </w:r>
      <w:r w:rsidR="00864C0A">
        <w:rPr>
          <w:rFonts w:ascii="宋体" w:eastAsia="宋体" w:hAnsi="宋体"/>
          <w:sz w:val="24"/>
          <w:szCs w:val="24"/>
          <w:lang w:eastAsia="zh-CN"/>
        </w:rPr>
        <w:t>试中的监考人员与考生配比不低于1</w:t>
      </w:r>
      <w:r w:rsidR="00864C0A">
        <w:rPr>
          <w:rFonts w:ascii="宋体" w:eastAsia="宋体" w:hAnsi="宋体" w:hint="eastAsia"/>
          <w:sz w:val="24"/>
          <w:szCs w:val="24"/>
          <w:lang w:eastAsia="zh-CN"/>
        </w:rPr>
        <w:t>：</w:t>
      </w:r>
      <w:r w:rsidR="00864C0A">
        <w:rPr>
          <w:rFonts w:ascii="宋体" w:eastAsia="宋体" w:hAnsi="宋体"/>
          <w:sz w:val="24"/>
          <w:szCs w:val="24"/>
          <w:lang w:eastAsia="zh-CN"/>
        </w:rPr>
        <w:t>15</w:t>
      </w:r>
      <w:r w:rsidRPr="00864C0A">
        <w:rPr>
          <w:rFonts w:ascii="宋体" w:eastAsia="宋体" w:hAnsi="宋体"/>
          <w:sz w:val="24"/>
          <w:szCs w:val="24"/>
          <w:lang w:eastAsia="zh-CN"/>
        </w:rPr>
        <w:t>，且每</w:t>
      </w:r>
      <w:r w:rsidR="00864C0A">
        <w:rPr>
          <w:rFonts w:ascii="宋体" w:eastAsia="宋体" w:hAnsi="宋体"/>
          <w:sz w:val="24"/>
          <w:szCs w:val="24"/>
          <w:lang w:eastAsia="zh-CN"/>
        </w:rPr>
        <w:t>个考场不少于2名监考人员、技能考核中的考评人员与考生配比不低于1</w:t>
      </w:r>
      <w:r w:rsidR="00864C0A" w:rsidRPr="00864C0A">
        <w:rPr>
          <w:rFonts w:ascii="宋体" w:eastAsia="宋体" w:hAnsi="宋体" w:hint="eastAsia"/>
          <w:sz w:val="24"/>
          <w:szCs w:val="24"/>
          <w:lang w:eastAsia="zh-CN"/>
        </w:rPr>
        <w:t>：</w:t>
      </w:r>
      <w:r w:rsidR="00864C0A">
        <w:rPr>
          <w:rFonts w:ascii="宋体" w:eastAsia="宋体" w:hAnsi="宋体" w:hint="eastAsia"/>
          <w:sz w:val="24"/>
          <w:szCs w:val="24"/>
          <w:lang w:eastAsia="zh-CN"/>
        </w:rPr>
        <w:t>5</w:t>
      </w:r>
      <w:r w:rsidR="00864C0A">
        <w:rPr>
          <w:rFonts w:ascii="宋体" w:eastAsia="宋体" w:hAnsi="宋体"/>
          <w:sz w:val="24"/>
          <w:szCs w:val="24"/>
          <w:lang w:eastAsia="zh-CN"/>
        </w:rPr>
        <w:t>，且考评人员为3</w:t>
      </w:r>
      <w:r w:rsidRPr="00864C0A">
        <w:rPr>
          <w:rFonts w:ascii="宋体" w:eastAsia="宋体" w:hAnsi="宋体"/>
          <w:sz w:val="24"/>
          <w:szCs w:val="24"/>
          <w:lang w:eastAsia="zh-CN"/>
        </w:rPr>
        <w:t>人(含)</w:t>
      </w:r>
      <w:r w:rsidR="00864C0A">
        <w:rPr>
          <w:rFonts w:ascii="宋体" w:eastAsia="宋体" w:hAnsi="宋体"/>
          <w:sz w:val="24"/>
          <w:szCs w:val="24"/>
          <w:lang w:eastAsia="zh-CN"/>
        </w:rPr>
        <w:t>以上单数、综合评审委员为5</w:t>
      </w:r>
      <w:r w:rsidRPr="00864C0A">
        <w:rPr>
          <w:rFonts w:ascii="宋体" w:eastAsia="宋体" w:hAnsi="宋体"/>
          <w:sz w:val="24"/>
          <w:szCs w:val="24"/>
          <w:lang w:eastAsia="zh-CN"/>
        </w:rPr>
        <w:t>人(含)以上单数。</w:t>
      </w:r>
    </w:p>
    <w:p w:rsidR="00CF6EB0" w:rsidRPr="00864C0A" w:rsidRDefault="00864C0A"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1.9.4  评价</w:t>
      </w:r>
      <w:r w:rsidR="00CF6EB0" w:rsidRPr="00864C0A">
        <w:rPr>
          <w:rFonts w:ascii="黑体" w:eastAsia="黑体" w:hAnsi="黑体" w:cs="黑体" w:hint="eastAsia"/>
          <w:sz w:val="24"/>
          <w:szCs w:val="24"/>
          <w:lang w:eastAsia="zh-CN"/>
        </w:rPr>
        <w:t>时间</w:t>
      </w:r>
    </w:p>
    <w:p w:rsidR="00CF6EB0" w:rsidRPr="00864C0A" w:rsidRDefault="00864C0A" w:rsidP="00864C0A">
      <w:pPr>
        <w:pStyle w:val="a9"/>
        <w:spacing w:before="166" w:line="360" w:lineRule="auto"/>
        <w:ind w:left="108" w:right="108" w:firstLineChars="200" w:firstLine="480"/>
        <w:jc w:val="both"/>
        <w:rPr>
          <w:rFonts w:ascii="宋体" w:eastAsia="宋体" w:hAnsi="宋体"/>
          <w:sz w:val="24"/>
          <w:szCs w:val="24"/>
          <w:lang w:eastAsia="zh-CN"/>
        </w:rPr>
      </w:pPr>
      <w:r w:rsidRPr="00864C0A">
        <w:rPr>
          <w:rFonts w:ascii="宋体" w:eastAsia="宋体" w:hAnsi="宋体"/>
          <w:sz w:val="24"/>
          <w:szCs w:val="24"/>
          <w:lang w:eastAsia="zh-CN"/>
        </w:rPr>
        <w:t>理论知识考试时间不少于90min</w:t>
      </w:r>
      <w:r w:rsidR="00CF6EB0" w:rsidRPr="00864C0A">
        <w:rPr>
          <w:rFonts w:ascii="宋体" w:eastAsia="宋体" w:hAnsi="宋体"/>
          <w:sz w:val="24"/>
          <w:szCs w:val="24"/>
          <w:lang w:eastAsia="zh-CN"/>
        </w:rPr>
        <w:t>、技能考核时间:五级/</w:t>
      </w:r>
      <w:r w:rsidRPr="00864C0A">
        <w:rPr>
          <w:rFonts w:ascii="宋体" w:eastAsia="宋体" w:hAnsi="宋体"/>
          <w:sz w:val="24"/>
          <w:szCs w:val="24"/>
          <w:lang w:eastAsia="zh-CN"/>
        </w:rPr>
        <w:t>初级工不少于30min</w:t>
      </w:r>
      <w:r w:rsidR="00CF6EB0" w:rsidRPr="00864C0A">
        <w:rPr>
          <w:rFonts w:ascii="宋体" w:eastAsia="宋体" w:hAnsi="宋体"/>
          <w:sz w:val="24"/>
          <w:szCs w:val="24"/>
          <w:lang w:eastAsia="zh-CN"/>
        </w:rPr>
        <w:t>，四级/中级工、三级/高级工、二级/技师和一级/</w:t>
      </w:r>
      <w:r w:rsidRPr="00864C0A">
        <w:rPr>
          <w:rFonts w:ascii="宋体" w:eastAsia="宋体" w:hAnsi="宋体"/>
          <w:sz w:val="24"/>
          <w:szCs w:val="24"/>
          <w:lang w:eastAsia="zh-CN"/>
        </w:rPr>
        <w:t>高级技师均不少于60min</w:t>
      </w:r>
      <w:r w:rsidR="00CF6EB0" w:rsidRPr="00864C0A">
        <w:rPr>
          <w:rFonts w:ascii="宋体" w:eastAsia="宋体" w:hAnsi="宋体"/>
          <w:sz w:val="24"/>
          <w:szCs w:val="24"/>
          <w:lang w:eastAsia="zh-CN"/>
        </w:rPr>
        <w:t>、综合评审时间不少于</w:t>
      </w:r>
      <w:r w:rsidRPr="00864C0A">
        <w:rPr>
          <w:rFonts w:ascii="宋体" w:eastAsia="宋体" w:hAnsi="宋体" w:hint="eastAsia"/>
          <w:sz w:val="24"/>
          <w:szCs w:val="24"/>
          <w:lang w:eastAsia="zh-CN"/>
        </w:rPr>
        <w:t>30min</w:t>
      </w:r>
      <w:r w:rsidR="00CF6EB0" w:rsidRPr="00864C0A">
        <w:rPr>
          <w:rFonts w:ascii="宋体" w:eastAsia="宋体" w:hAnsi="宋体"/>
          <w:sz w:val="24"/>
          <w:szCs w:val="24"/>
          <w:lang w:eastAsia="zh-CN"/>
        </w:rPr>
        <w:t>。</w:t>
      </w:r>
    </w:p>
    <w:p w:rsidR="00CF6EB0" w:rsidRPr="00864C0A" w:rsidRDefault="00864C0A"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1.9.5</w:t>
      </w:r>
      <w:r w:rsidR="00CF6EB0" w:rsidRPr="00864C0A">
        <w:rPr>
          <w:rFonts w:ascii="黑体" w:eastAsia="黑体" w:hAnsi="黑体" w:cs="黑体" w:hint="eastAsia"/>
          <w:sz w:val="24"/>
          <w:szCs w:val="24"/>
          <w:lang w:eastAsia="zh-CN"/>
        </w:rPr>
        <w:tab/>
        <w:t>鉴定场所设备</w:t>
      </w:r>
    </w:p>
    <w:p w:rsidR="00CF6EB0" w:rsidRPr="00864C0A" w:rsidRDefault="00CF6EB0" w:rsidP="00CF6EB0">
      <w:pPr>
        <w:pStyle w:val="a9"/>
        <w:spacing w:before="166" w:line="360" w:lineRule="auto"/>
        <w:ind w:left="109" w:right="107" w:firstLine="419"/>
        <w:rPr>
          <w:rFonts w:ascii="宋体" w:eastAsia="宋体" w:hAnsi="宋体"/>
          <w:sz w:val="24"/>
          <w:szCs w:val="24"/>
          <w:lang w:eastAsia="zh-CN"/>
        </w:rPr>
      </w:pPr>
      <w:r w:rsidRPr="00864C0A">
        <w:rPr>
          <w:rFonts w:ascii="宋体" w:eastAsia="宋体" w:hAnsi="宋体"/>
          <w:sz w:val="24"/>
          <w:szCs w:val="24"/>
          <w:lang w:eastAsia="zh-CN"/>
        </w:rPr>
        <w:t>理论知识考试在标准教室进行、技能考核在具备相应</w:t>
      </w:r>
      <w:r w:rsidRPr="00864C0A">
        <w:rPr>
          <w:rFonts w:ascii="宋体" w:eastAsia="宋体" w:hAnsi="宋体" w:hint="eastAsia"/>
          <w:sz w:val="24"/>
          <w:szCs w:val="24"/>
          <w:lang w:eastAsia="zh-CN"/>
        </w:rPr>
        <w:t>检验</w:t>
      </w:r>
      <w:r w:rsidRPr="00864C0A">
        <w:rPr>
          <w:rFonts w:ascii="宋体" w:eastAsia="宋体" w:hAnsi="宋体"/>
          <w:sz w:val="24"/>
          <w:szCs w:val="24"/>
          <w:lang w:eastAsia="zh-CN"/>
        </w:rPr>
        <w:t>设备及设施的场所或场地进行</w:t>
      </w:r>
      <w:r w:rsidRPr="00864C0A">
        <w:rPr>
          <w:rFonts w:ascii="宋体" w:eastAsia="宋体" w:hAnsi="宋体" w:hint="eastAsia"/>
          <w:sz w:val="24"/>
          <w:szCs w:val="24"/>
          <w:lang w:eastAsia="zh-CN"/>
        </w:rPr>
        <w:t>。</w:t>
      </w:r>
    </w:p>
    <w:p w:rsidR="00CF6EB0" w:rsidRDefault="00CF6EB0" w:rsidP="00CF6EB0">
      <w:pPr>
        <w:pStyle w:val="a9"/>
        <w:spacing w:before="166" w:line="360" w:lineRule="auto"/>
        <w:ind w:left="109" w:right="107" w:firstLine="419"/>
        <w:rPr>
          <w:rFonts w:asciiTheme="majorEastAsia" w:eastAsiaTheme="majorEastAsia" w:hAnsiTheme="majorEastAsia"/>
          <w:sz w:val="24"/>
          <w:szCs w:val="24"/>
          <w:lang w:eastAsia="zh-CN"/>
        </w:rPr>
      </w:pPr>
    </w:p>
    <w:p w:rsidR="00CF6EB0" w:rsidRDefault="00CF6EB0" w:rsidP="00CF6EB0">
      <w:pPr>
        <w:pStyle w:val="a9"/>
        <w:spacing w:before="166" w:line="360" w:lineRule="auto"/>
        <w:ind w:left="109" w:right="107" w:firstLine="419"/>
        <w:rPr>
          <w:rFonts w:asciiTheme="majorEastAsia" w:eastAsiaTheme="majorEastAsia" w:hAnsiTheme="majorEastAsia"/>
          <w:sz w:val="24"/>
          <w:szCs w:val="24"/>
          <w:lang w:eastAsia="zh-CN"/>
        </w:rPr>
      </w:pPr>
    </w:p>
    <w:p w:rsidR="00CF6EB0" w:rsidRDefault="00CF6EB0" w:rsidP="00CF6EB0">
      <w:pPr>
        <w:pStyle w:val="a9"/>
        <w:spacing w:before="166" w:line="360" w:lineRule="auto"/>
        <w:ind w:left="109" w:right="107" w:firstLine="419"/>
        <w:rPr>
          <w:rFonts w:asciiTheme="majorEastAsia" w:eastAsiaTheme="majorEastAsia" w:hAnsiTheme="majorEastAsia"/>
          <w:sz w:val="24"/>
          <w:szCs w:val="24"/>
          <w:lang w:eastAsia="zh-CN"/>
        </w:rPr>
      </w:pPr>
    </w:p>
    <w:p w:rsidR="00CF6EB0" w:rsidRDefault="00A16DA9"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lastRenderedPageBreak/>
        <w:t xml:space="preserve">2  </w:t>
      </w:r>
      <w:r w:rsidR="00CF6EB0" w:rsidRPr="00864C0A">
        <w:rPr>
          <w:rFonts w:ascii="黑体" w:eastAsia="黑体" w:hAnsi="黑体" w:cs="黑体" w:hint="eastAsia"/>
          <w:sz w:val="24"/>
          <w:szCs w:val="24"/>
          <w:lang w:eastAsia="zh-CN"/>
        </w:rPr>
        <w:t>基本要求</w:t>
      </w:r>
    </w:p>
    <w:p w:rsidR="00CF6EB0" w:rsidRDefault="00A16DA9" w:rsidP="00A16DA9">
      <w:pPr>
        <w:pStyle w:val="a9"/>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 xml:space="preserve">2.1  </w:t>
      </w:r>
      <w:r w:rsidR="00CF6EB0" w:rsidRPr="00864C0A">
        <w:rPr>
          <w:rFonts w:ascii="黑体" w:eastAsia="黑体" w:hAnsi="黑体" w:cs="黑体" w:hint="eastAsia"/>
          <w:sz w:val="24"/>
          <w:szCs w:val="24"/>
          <w:lang w:eastAsia="zh-CN"/>
        </w:rPr>
        <w:t>职业道德</w:t>
      </w:r>
    </w:p>
    <w:p w:rsidR="00CF6EB0" w:rsidRPr="00864C0A" w:rsidRDefault="00A16DA9" w:rsidP="00A16DA9">
      <w:pPr>
        <w:pStyle w:val="a9"/>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 xml:space="preserve">2.1.1  </w:t>
      </w:r>
      <w:r w:rsidR="00CF6EB0" w:rsidRPr="00864C0A">
        <w:rPr>
          <w:rFonts w:ascii="黑体" w:eastAsia="黑体" w:hAnsi="黑体" w:cs="黑体" w:hint="eastAsia"/>
          <w:sz w:val="24"/>
          <w:szCs w:val="24"/>
          <w:lang w:eastAsia="zh-CN"/>
        </w:rPr>
        <w:t>职业道德基本知识</w:t>
      </w:r>
    </w:p>
    <w:p w:rsidR="00CF6EB0" w:rsidRPr="00A16DA9" w:rsidRDefault="00CF6EB0" w:rsidP="00CF6EB0">
      <w:pPr>
        <w:pStyle w:val="a9"/>
        <w:tabs>
          <w:tab w:val="left" w:pos="878"/>
        </w:tabs>
        <w:spacing w:before="173" w:line="360" w:lineRule="auto"/>
        <w:ind w:firstLineChars="200" w:firstLine="488"/>
        <w:rPr>
          <w:rFonts w:ascii="宋体" w:eastAsia="宋体" w:hAnsi="宋体" w:cs="Arial Unicode MS"/>
          <w:w w:val="102"/>
          <w:sz w:val="24"/>
          <w:szCs w:val="24"/>
          <w:lang w:eastAsia="zh-CN"/>
        </w:rPr>
      </w:pPr>
      <w:r w:rsidRPr="00A16DA9">
        <w:rPr>
          <w:rFonts w:ascii="宋体" w:eastAsia="宋体" w:hAnsi="宋体" w:cs="Arial Unicode MS" w:hint="eastAsia"/>
          <w:w w:val="102"/>
          <w:sz w:val="24"/>
          <w:szCs w:val="24"/>
          <w:lang w:eastAsia="zh-CN"/>
        </w:rPr>
        <w:t>药品检验是关系人民用药安全的关键技术工作，药品检验员应坚持对数据负责就是对生命负责的基本观念，坚持对检验工作的细致、认真、负责、科学的工作态度，追求检验的精益求精的严谨作风，打造药品质量把关人独特的工匠精神。</w:t>
      </w:r>
    </w:p>
    <w:p w:rsidR="00CF6EB0" w:rsidRDefault="00A16DA9" w:rsidP="00864C0A">
      <w:pPr>
        <w:pStyle w:val="a9"/>
        <w:tabs>
          <w:tab w:val="left" w:pos="878"/>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 xml:space="preserve">2.1.2  </w:t>
      </w:r>
      <w:r w:rsidR="00CF6EB0" w:rsidRPr="00864C0A">
        <w:rPr>
          <w:rFonts w:ascii="黑体" w:eastAsia="黑体" w:hAnsi="黑体" w:cs="黑体" w:hint="eastAsia"/>
          <w:sz w:val="24"/>
          <w:szCs w:val="24"/>
          <w:lang w:eastAsia="zh-CN"/>
        </w:rPr>
        <w:t>职业守则</w:t>
      </w:r>
    </w:p>
    <w:p w:rsidR="00CF6EB0" w:rsidRPr="00A16DA9" w:rsidRDefault="00CF6EB0" w:rsidP="00CF6EB0">
      <w:pPr>
        <w:pStyle w:val="a9"/>
        <w:spacing w:line="360" w:lineRule="auto"/>
        <w:ind w:left="525"/>
        <w:rPr>
          <w:rFonts w:ascii="宋体" w:eastAsia="宋体" w:hAnsi="宋体" w:cs="Arial Unicode MS"/>
          <w:sz w:val="24"/>
          <w:szCs w:val="24"/>
          <w:lang w:eastAsia="zh-CN"/>
        </w:rPr>
      </w:pPr>
      <w:r w:rsidRPr="00A16DA9">
        <w:rPr>
          <w:rFonts w:ascii="宋体" w:eastAsia="宋体" w:hAnsi="宋体"/>
          <w:spacing w:val="3"/>
          <w:w w:val="102"/>
          <w:sz w:val="24"/>
          <w:szCs w:val="24"/>
          <w:lang w:eastAsia="zh-CN"/>
        </w:rPr>
        <w:t>遵纪守法</w:t>
      </w:r>
      <w:r w:rsidRPr="00A16DA9">
        <w:rPr>
          <w:rFonts w:ascii="宋体" w:eastAsia="宋体" w:hAnsi="宋体" w:cs="Arial Unicode MS"/>
          <w:w w:val="51"/>
          <w:sz w:val="24"/>
          <w:szCs w:val="24"/>
          <w:lang w:eastAsia="zh-CN"/>
        </w:rPr>
        <w:t>，</w:t>
      </w:r>
      <w:r w:rsidRPr="00A16DA9">
        <w:rPr>
          <w:rFonts w:ascii="宋体" w:eastAsia="宋体" w:hAnsi="宋体"/>
          <w:spacing w:val="3"/>
          <w:w w:val="102"/>
          <w:sz w:val="24"/>
          <w:szCs w:val="24"/>
          <w:lang w:eastAsia="zh-CN"/>
        </w:rPr>
        <w:t>爱岗敬业</w:t>
      </w:r>
    </w:p>
    <w:p w:rsidR="00CF6EB0" w:rsidRPr="00A16DA9" w:rsidRDefault="00CF6EB0" w:rsidP="00CF6EB0">
      <w:pPr>
        <w:pStyle w:val="a9"/>
        <w:spacing w:line="360" w:lineRule="auto"/>
        <w:ind w:left="525"/>
        <w:rPr>
          <w:rFonts w:ascii="宋体" w:eastAsia="宋体" w:hAnsi="宋体" w:cs="Arial Unicode MS"/>
          <w:sz w:val="24"/>
          <w:szCs w:val="24"/>
          <w:lang w:eastAsia="zh-CN"/>
        </w:rPr>
      </w:pPr>
      <w:r w:rsidRPr="00A16DA9">
        <w:rPr>
          <w:rFonts w:ascii="宋体" w:eastAsia="宋体" w:hAnsi="宋体" w:cs="Arial Unicode MS" w:hint="eastAsia"/>
          <w:sz w:val="24"/>
          <w:szCs w:val="24"/>
          <w:lang w:eastAsia="zh-CN"/>
        </w:rPr>
        <w:t>科学检测 公平公正</w:t>
      </w:r>
    </w:p>
    <w:p w:rsidR="00CF6EB0" w:rsidRPr="00A16DA9" w:rsidRDefault="00CF6EB0" w:rsidP="00CF6EB0">
      <w:pPr>
        <w:pStyle w:val="a9"/>
        <w:spacing w:line="360" w:lineRule="auto"/>
        <w:ind w:left="525"/>
        <w:rPr>
          <w:rFonts w:ascii="宋体" w:eastAsia="宋体" w:hAnsi="宋体" w:cs="Arial Unicode MS"/>
          <w:sz w:val="24"/>
          <w:szCs w:val="24"/>
          <w:lang w:eastAsia="zh-CN"/>
        </w:rPr>
      </w:pPr>
      <w:r w:rsidRPr="00A16DA9">
        <w:rPr>
          <w:rFonts w:ascii="宋体" w:eastAsia="宋体" w:hAnsi="宋体" w:cs="Arial Unicode MS" w:hint="eastAsia"/>
          <w:sz w:val="24"/>
          <w:szCs w:val="24"/>
          <w:lang w:eastAsia="zh-CN"/>
        </w:rPr>
        <w:t>程序规范 保质保量</w:t>
      </w:r>
    </w:p>
    <w:p w:rsidR="00CF6EB0" w:rsidRPr="00A16DA9" w:rsidRDefault="00CF6EB0" w:rsidP="00CF6EB0">
      <w:pPr>
        <w:pStyle w:val="a9"/>
        <w:spacing w:line="360" w:lineRule="auto"/>
        <w:ind w:left="525"/>
        <w:rPr>
          <w:rFonts w:ascii="宋体" w:eastAsia="宋体" w:hAnsi="宋体" w:cs="Arial Unicode MS"/>
          <w:sz w:val="24"/>
          <w:szCs w:val="24"/>
          <w:lang w:eastAsia="zh-CN"/>
        </w:rPr>
      </w:pPr>
      <w:r w:rsidRPr="00A16DA9">
        <w:rPr>
          <w:rFonts w:ascii="宋体" w:eastAsia="宋体" w:hAnsi="宋体" w:cs="Arial Unicode MS" w:hint="eastAsia"/>
          <w:sz w:val="24"/>
          <w:szCs w:val="24"/>
          <w:lang w:eastAsia="zh-CN"/>
        </w:rPr>
        <w:t>热情服务 坚持原则</w:t>
      </w:r>
    </w:p>
    <w:p w:rsidR="00CF6EB0" w:rsidRDefault="00CF6EB0"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2.2 基础知识</w:t>
      </w:r>
    </w:p>
    <w:p w:rsidR="00CF6EB0" w:rsidRDefault="00CF6EB0"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2.2.1　基础要求</w:t>
      </w:r>
    </w:p>
    <w:p w:rsidR="00CF6EB0" w:rsidRPr="00A16DA9" w:rsidRDefault="00CF6EB0" w:rsidP="00CF6EB0">
      <w:pPr>
        <w:autoSpaceDE w:val="0"/>
        <w:autoSpaceDN w:val="0"/>
        <w:adjustRightInd w:val="0"/>
        <w:spacing w:line="360" w:lineRule="auto"/>
        <w:ind w:firstLineChars="200" w:firstLine="480"/>
        <w:rPr>
          <w:rFonts w:ascii="宋体" w:eastAsia="宋体" w:hAnsi="宋体"/>
          <w:sz w:val="24"/>
          <w:szCs w:val="24"/>
          <w:lang w:eastAsia="zh-CN"/>
        </w:rPr>
      </w:pPr>
      <w:r w:rsidRPr="00A16DA9">
        <w:rPr>
          <w:rFonts w:ascii="宋体" w:eastAsia="宋体" w:hAnsi="宋体"/>
          <w:sz w:val="24"/>
          <w:szCs w:val="24"/>
          <w:lang w:eastAsia="zh-CN"/>
        </w:rPr>
        <w:t>具有一定的</w:t>
      </w:r>
      <w:r w:rsidRPr="00A16DA9">
        <w:rPr>
          <w:rFonts w:ascii="宋体" w:eastAsia="宋体" w:hAnsi="宋体" w:hint="eastAsia"/>
          <w:sz w:val="24"/>
          <w:szCs w:val="24"/>
          <w:lang w:eastAsia="zh-CN"/>
        </w:rPr>
        <w:t>化学、药学、微生物学及其相关专业基础，具有一定</w:t>
      </w:r>
      <w:r w:rsidRPr="00A16DA9">
        <w:rPr>
          <w:rFonts w:ascii="宋体" w:eastAsia="宋体" w:hAnsi="宋体"/>
          <w:sz w:val="24"/>
          <w:szCs w:val="24"/>
          <w:lang w:eastAsia="zh-CN"/>
        </w:rPr>
        <w:t>学习</w:t>
      </w:r>
      <w:r w:rsidRPr="00A16DA9">
        <w:rPr>
          <w:rFonts w:ascii="宋体" w:eastAsia="宋体" w:hAnsi="宋体" w:hint="eastAsia"/>
          <w:sz w:val="24"/>
          <w:szCs w:val="24"/>
          <w:lang w:eastAsia="zh-CN"/>
        </w:rPr>
        <w:t>能力，熟悉掌握</w:t>
      </w:r>
      <w:r w:rsidRPr="00A16DA9">
        <w:rPr>
          <w:rFonts w:ascii="宋体" w:eastAsia="宋体" w:hAnsi="宋体"/>
          <w:sz w:val="24"/>
          <w:szCs w:val="24"/>
          <w:lang w:eastAsia="zh-CN"/>
        </w:rPr>
        <w:t>计算机操作或运用</w:t>
      </w:r>
      <w:r w:rsidRPr="00A16DA9">
        <w:rPr>
          <w:rFonts w:ascii="宋体" w:eastAsia="宋体" w:hAnsi="宋体" w:hint="eastAsia"/>
          <w:sz w:val="24"/>
          <w:szCs w:val="24"/>
          <w:lang w:eastAsia="zh-CN"/>
        </w:rPr>
        <w:t>技能，具有一定的动手</w:t>
      </w:r>
      <w:r w:rsidRPr="00A16DA9">
        <w:rPr>
          <w:rFonts w:ascii="宋体" w:eastAsia="宋体" w:hAnsi="宋体"/>
          <w:sz w:val="24"/>
          <w:szCs w:val="24"/>
          <w:lang w:eastAsia="zh-CN"/>
        </w:rPr>
        <w:t>能力</w:t>
      </w:r>
      <w:r w:rsidRPr="00A16DA9">
        <w:rPr>
          <w:rFonts w:ascii="宋体" w:eastAsia="宋体" w:hAnsi="宋体" w:hint="eastAsia"/>
          <w:sz w:val="24"/>
          <w:szCs w:val="24"/>
          <w:lang w:eastAsia="zh-CN"/>
        </w:rPr>
        <w:t>，</w:t>
      </w:r>
      <w:r w:rsidRPr="00A16DA9">
        <w:rPr>
          <w:rFonts w:ascii="宋体" w:eastAsia="宋体" w:hAnsi="宋体"/>
          <w:sz w:val="24"/>
          <w:szCs w:val="24"/>
          <w:lang w:eastAsia="zh-CN"/>
        </w:rPr>
        <w:t>有操作本职业相应设备</w:t>
      </w:r>
      <w:r w:rsidRPr="00A16DA9">
        <w:rPr>
          <w:rFonts w:ascii="宋体" w:eastAsia="宋体" w:hAnsi="宋体" w:hint="eastAsia"/>
          <w:sz w:val="24"/>
          <w:szCs w:val="24"/>
          <w:lang w:eastAsia="zh-CN"/>
        </w:rPr>
        <w:t>、设施、仪器</w:t>
      </w:r>
      <w:r w:rsidRPr="00A16DA9">
        <w:rPr>
          <w:rFonts w:ascii="宋体" w:eastAsia="宋体" w:hAnsi="宋体"/>
          <w:sz w:val="24"/>
          <w:szCs w:val="24"/>
          <w:lang w:eastAsia="zh-CN"/>
        </w:rPr>
        <w:t>及器具的能力</w:t>
      </w:r>
      <w:r w:rsidRPr="00A16DA9">
        <w:rPr>
          <w:rFonts w:ascii="宋体" w:eastAsia="宋体" w:hAnsi="宋体" w:hint="eastAsia"/>
          <w:sz w:val="24"/>
          <w:szCs w:val="24"/>
          <w:lang w:eastAsia="zh-CN"/>
        </w:rPr>
        <w:t>，</w:t>
      </w:r>
      <w:r w:rsidRPr="00A16DA9">
        <w:rPr>
          <w:rFonts w:ascii="宋体" w:eastAsia="宋体" w:hAnsi="宋体"/>
          <w:sz w:val="24"/>
          <w:szCs w:val="24"/>
          <w:lang w:eastAsia="zh-CN"/>
        </w:rPr>
        <w:t>身体健康，视力、听力、嗅觉正常</w:t>
      </w:r>
      <w:r w:rsidRPr="00A16DA9">
        <w:rPr>
          <w:rFonts w:ascii="宋体" w:eastAsia="宋体" w:hAnsi="宋体" w:hint="eastAsia"/>
          <w:sz w:val="24"/>
          <w:szCs w:val="24"/>
          <w:lang w:eastAsia="zh-CN"/>
        </w:rPr>
        <w:t>，</w:t>
      </w:r>
      <w:r w:rsidRPr="00A16DA9">
        <w:rPr>
          <w:rFonts w:ascii="宋体" w:eastAsia="宋体" w:hAnsi="宋体"/>
          <w:sz w:val="24"/>
          <w:szCs w:val="24"/>
          <w:lang w:eastAsia="zh-CN"/>
        </w:rPr>
        <w:t>无传染性疾病。</w:t>
      </w:r>
    </w:p>
    <w:p w:rsidR="00CF6EB0" w:rsidRDefault="00CF6EB0"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2.2.2  专业基础知识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（1）标准化计量质量基础知识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（2）化学基础知识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（3）药物分析基础知识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（4）微生物基础知识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（5）药理毒理学基本知识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（6）实验动物学基本知识</w:t>
      </w:r>
    </w:p>
    <w:p w:rsidR="00CF6EB0" w:rsidRDefault="00CF6EB0"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2.2.3  安全基础知识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（1）实验室安全操作知识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（2）实验室安全防护</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（3）生物危害安全防护</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t>（4）急救知识</w:t>
      </w:r>
    </w:p>
    <w:p w:rsidR="00CF6EB0" w:rsidRPr="00A16DA9" w:rsidRDefault="00CF6EB0" w:rsidP="00CF6EB0">
      <w:pPr>
        <w:pStyle w:val="a9"/>
        <w:spacing w:line="360" w:lineRule="auto"/>
        <w:ind w:left="527"/>
        <w:rPr>
          <w:rFonts w:ascii="宋体" w:eastAsia="宋体" w:hAnsi="宋体"/>
          <w:spacing w:val="3"/>
          <w:w w:val="102"/>
          <w:sz w:val="24"/>
          <w:szCs w:val="24"/>
          <w:lang w:eastAsia="zh-CN"/>
        </w:rPr>
      </w:pPr>
      <w:r w:rsidRPr="00A16DA9">
        <w:rPr>
          <w:rFonts w:ascii="宋体" w:eastAsia="宋体" w:hAnsi="宋体" w:hint="eastAsia"/>
          <w:spacing w:val="3"/>
          <w:w w:val="102"/>
          <w:sz w:val="24"/>
          <w:szCs w:val="24"/>
          <w:lang w:eastAsia="zh-CN"/>
        </w:rPr>
        <w:lastRenderedPageBreak/>
        <w:t>（5）环境保护、消防安全知识</w:t>
      </w:r>
    </w:p>
    <w:p w:rsidR="00CF6EB0" w:rsidRDefault="00CF6EB0"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2.2.4 环境保护知识</w:t>
      </w:r>
    </w:p>
    <w:p w:rsidR="00CF6EB0" w:rsidRPr="00A16DA9" w:rsidRDefault="00A16DA9" w:rsidP="00CF6EB0">
      <w:pPr>
        <w:pStyle w:val="a9"/>
        <w:spacing w:line="360" w:lineRule="auto"/>
        <w:ind w:left="527"/>
        <w:rPr>
          <w:rFonts w:ascii="宋体" w:eastAsia="宋体" w:hAnsi="宋体"/>
          <w:spacing w:val="3"/>
          <w:w w:val="102"/>
          <w:sz w:val="24"/>
          <w:szCs w:val="24"/>
          <w:lang w:eastAsia="zh-CN"/>
        </w:rPr>
      </w:pPr>
      <w:r>
        <w:rPr>
          <w:rFonts w:ascii="宋体" w:eastAsia="宋体" w:hAnsi="宋体" w:hint="eastAsia"/>
          <w:spacing w:val="3"/>
          <w:w w:val="102"/>
          <w:sz w:val="24"/>
          <w:szCs w:val="24"/>
          <w:lang w:eastAsia="zh-CN"/>
        </w:rPr>
        <w:t>（1）</w:t>
      </w:r>
      <w:r w:rsidR="00CF6EB0" w:rsidRPr="00A16DA9">
        <w:rPr>
          <w:rFonts w:ascii="宋体" w:eastAsia="宋体" w:hAnsi="宋体" w:hint="eastAsia"/>
          <w:spacing w:val="3"/>
          <w:w w:val="102"/>
          <w:sz w:val="24"/>
          <w:szCs w:val="24"/>
          <w:lang w:eastAsia="zh-CN"/>
        </w:rPr>
        <w:t>检验过程的废水、废气、废料及医疗废弃物处理知识。</w:t>
      </w:r>
    </w:p>
    <w:p w:rsidR="00CF6EB0" w:rsidRPr="00A16DA9" w:rsidRDefault="00A16DA9" w:rsidP="00CF6EB0">
      <w:pPr>
        <w:pStyle w:val="a9"/>
        <w:spacing w:line="360" w:lineRule="auto"/>
        <w:ind w:left="527"/>
        <w:rPr>
          <w:rFonts w:ascii="宋体" w:eastAsia="宋体" w:hAnsi="宋体"/>
          <w:spacing w:val="3"/>
          <w:w w:val="102"/>
          <w:sz w:val="24"/>
          <w:szCs w:val="24"/>
          <w:lang w:eastAsia="zh-CN"/>
        </w:rPr>
      </w:pPr>
      <w:r>
        <w:rPr>
          <w:rFonts w:ascii="宋体" w:eastAsia="宋体" w:hAnsi="宋体" w:hint="eastAsia"/>
          <w:spacing w:val="3"/>
          <w:w w:val="102"/>
          <w:sz w:val="24"/>
          <w:szCs w:val="24"/>
          <w:lang w:eastAsia="zh-CN"/>
        </w:rPr>
        <w:t>（2）</w:t>
      </w:r>
      <w:r w:rsidR="00CF6EB0" w:rsidRPr="00A16DA9">
        <w:rPr>
          <w:rFonts w:ascii="宋体" w:eastAsia="宋体" w:hAnsi="宋体" w:hint="eastAsia"/>
          <w:spacing w:val="3"/>
          <w:w w:val="102"/>
          <w:sz w:val="24"/>
          <w:szCs w:val="24"/>
          <w:lang w:eastAsia="zh-CN"/>
        </w:rPr>
        <w:t>检验过程的粉尘处理知识。</w:t>
      </w:r>
    </w:p>
    <w:p w:rsidR="00CF6EB0" w:rsidRPr="00A16DA9" w:rsidRDefault="00A16DA9" w:rsidP="00CF6EB0">
      <w:pPr>
        <w:pStyle w:val="a9"/>
        <w:spacing w:line="360" w:lineRule="auto"/>
        <w:ind w:left="527"/>
        <w:rPr>
          <w:rFonts w:ascii="宋体" w:eastAsia="宋体" w:hAnsi="宋体"/>
          <w:spacing w:val="3"/>
          <w:w w:val="102"/>
          <w:sz w:val="24"/>
          <w:szCs w:val="24"/>
          <w:lang w:eastAsia="zh-CN"/>
        </w:rPr>
      </w:pPr>
      <w:r>
        <w:rPr>
          <w:rFonts w:ascii="宋体" w:eastAsia="宋体" w:hAnsi="宋体" w:hint="eastAsia"/>
          <w:spacing w:val="3"/>
          <w:w w:val="102"/>
          <w:sz w:val="24"/>
          <w:szCs w:val="24"/>
          <w:lang w:eastAsia="zh-CN"/>
        </w:rPr>
        <w:t>（3）</w:t>
      </w:r>
      <w:r w:rsidR="00CF6EB0" w:rsidRPr="00A16DA9">
        <w:rPr>
          <w:rFonts w:ascii="宋体" w:eastAsia="宋体" w:hAnsi="宋体" w:hint="eastAsia"/>
          <w:spacing w:val="3"/>
          <w:w w:val="102"/>
          <w:sz w:val="24"/>
          <w:szCs w:val="24"/>
          <w:lang w:eastAsia="zh-CN"/>
        </w:rPr>
        <w:t>检验过程的噪声处理知识。</w:t>
      </w:r>
    </w:p>
    <w:p w:rsidR="00CF6EB0" w:rsidRDefault="00CF6EB0"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t>2.2.5　相关法律、法规知识</w:t>
      </w:r>
    </w:p>
    <w:p w:rsidR="00CF6EB0" w:rsidRDefault="00A16DA9"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1</w:t>
      </w:r>
      <w:r>
        <w:rPr>
          <w:rFonts w:ascii="宋体" w:hAnsi="宋体" w:hint="eastAsia"/>
          <w:sz w:val="24"/>
          <w:szCs w:val="24"/>
          <w:lang w:eastAsia="zh-CN"/>
        </w:rPr>
        <w:t>）</w:t>
      </w:r>
      <w:r w:rsidR="00CF6EB0">
        <w:rPr>
          <w:rFonts w:ascii="宋体" w:hAnsi="宋体"/>
          <w:sz w:val="24"/>
          <w:szCs w:val="24"/>
          <w:lang w:eastAsia="zh-CN"/>
        </w:rPr>
        <w:t>《中华人民共和国劳动法》相关知识。</w:t>
      </w:r>
    </w:p>
    <w:p w:rsidR="00CF6EB0" w:rsidRDefault="00A16DA9"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2</w:t>
      </w:r>
      <w:r>
        <w:rPr>
          <w:rFonts w:ascii="宋体" w:hAnsi="宋体" w:hint="eastAsia"/>
          <w:sz w:val="24"/>
          <w:szCs w:val="24"/>
          <w:lang w:eastAsia="zh-CN"/>
        </w:rPr>
        <w:t>）</w:t>
      </w:r>
      <w:r w:rsidR="00CF6EB0">
        <w:rPr>
          <w:rFonts w:ascii="宋体" w:hAnsi="宋体"/>
          <w:sz w:val="24"/>
          <w:szCs w:val="24"/>
          <w:lang w:eastAsia="zh-CN"/>
        </w:rPr>
        <w:t>《中华人民共和国药品管理法》相关知识。</w:t>
      </w:r>
    </w:p>
    <w:p w:rsidR="00CF6EB0" w:rsidRDefault="00A16DA9"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3</w:t>
      </w:r>
      <w:r>
        <w:rPr>
          <w:rFonts w:ascii="宋体" w:hAnsi="宋体" w:hint="eastAsia"/>
          <w:sz w:val="24"/>
          <w:szCs w:val="24"/>
          <w:lang w:eastAsia="zh-CN"/>
        </w:rPr>
        <w:t>）</w:t>
      </w:r>
      <w:r w:rsidR="00CF6EB0">
        <w:rPr>
          <w:rFonts w:ascii="宋体" w:hAnsi="宋体"/>
          <w:sz w:val="24"/>
          <w:szCs w:val="24"/>
          <w:lang w:eastAsia="zh-CN"/>
        </w:rPr>
        <w:t>《中华人民共和国药品管理法实施办法》相关知识。</w:t>
      </w:r>
    </w:p>
    <w:p w:rsidR="00CF6EB0" w:rsidRDefault="00A16DA9"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4</w:t>
      </w:r>
      <w:r>
        <w:rPr>
          <w:rFonts w:ascii="宋体" w:hAnsi="宋体" w:hint="eastAsia"/>
          <w:sz w:val="24"/>
          <w:szCs w:val="24"/>
          <w:lang w:eastAsia="zh-CN"/>
        </w:rPr>
        <w:t>）</w:t>
      </w:r>
      <w:r w:rsidR="00CF6EB0">
        <w:rPr>
          <w:rFonts w:ascii="宋体" w:hAnsi="宋体"/>
          <w:sz w:val="24"/>
          <w:szCs w:val="24"/>
          <w:lang w:eastAsia="zh-CN"/>
        </w:rPr>
        <w:t>《中华人民共和国中医药法》相关知识。</w:t>
      </w:r>
    </w:p>
    <w:p w:rsidR="00CF6EB0" w:rsidRDefault="00A16DA9"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5</w:t>
      </w:r>
      <w:r>
        <w:rPr>
          <w:rFonts w:ascii="宋体" w:hAnsi="宋体" w:hint="eastAsia"/>
          <w:sz w:val="24"/>
          <w:szCs w:val="24"/>
          <w:lang w:eastAsia="zh-CN"/>
        </w:rPr>
        <w:t>）</w:t>
      </w:r>
      <w:r w:rsidR="00CF6EB0">
        <w:rPr>
          <w:rFonts w:ascii="宋体" w:hAnsi="宋体"/>
          <w:sz w:val="24"/>
          <w:szCs w:val="24"/>
          <w:lang w:eastAsia="zh-CN"/>
        </w:rPr>
        <w:t>《药品生产质量管理规范》相关知识。</w:t>
      </w:r>
    </w:p>
    <w:p w:rsidR="00CF6EB0" w:rsidRDefault="00A16DA9"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6</w:t>
      </w:r>
      <w:r>
        <w:rPr>
          <w:rFonts w:ascii="宋体" w:hAnsi="宋体" w:hint="eastAsia"/>
          <w:sz w:val="24"/>
          <w:szCs w:val="24"/>
          <w:lang w:eastAsia="zh-CN"/>
        </w:rPr>
        <w:t>）</w:t>
      </w:r>
      <w:r w:rsidR="00CF6EB0">
        <w:rPr>
          <w:rFonts w:ascii="宋体" w:hAnsi="宋体"/>
          <w:sz w:val="24"/>
          <w:szCs w:val="24"/>
          <w:lang w:eastAsia="zh-CN"/>
        </w:rPr>
        <w:t>《中华人民共和国药典》相关知识。</w:t>
      </w:r>
    </w:p>
    <w:p w:rsidR="00CF6EB0" w:rsidRDefault="00CF6EB0" w:rsidP="00CF6EB0">
      <w:pPr>
        <w:autoSpaceDE w:val="0"/>
        <w:autoSpaceDN w:val="0"/>
        <w:adjustRightInd w:val="0"/>
        <w:spacing w:line="360" w:lineRule="auto"/>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7</w:t>
      </w:r>
      <w:r>
        <w:rPr>
          <w:rFonts w:ascii="宋体" w:hAnsi="宋体" w:hint="eastAsia"/>
          <w:sz w:val="24"/>
          <w:szCs w:val="24"/>
          <w:lang w:eastAsia="zh-CN"/>
        </w:rPr>
        <w:t>）</w:t>
      </w:r>
      <w:r>
        <w:rPr>
          <w:rFonts w:ascii="宋体" w:hAnsi="宋体"/>
          <w:sz w:val="24"/>
          <w:szCs w:val="24"/>
          <w:lang w:eastAsia="zh-CN"/>
        </w:rPr>
        <w:t>《</w:t>
      </w:r>
      <w:r>
        <w:rPr>
          <w:rFonts w:ascii="宋体" w:hAnsi="宋体" w:hint="eastAsia"/>
          <w:sz w:val="24"/>
          <w:szCs w:val="24"/>
          <w:lang w:eastAsia="zh-CN"/>
        </w:rPr>
        <w:t>实验动物管理条例</w:t>
      </w:r>
      <w:r>
        <w:rPr>
          <w:rFonts w:ascii="宋体" w:hAnsi="宋体"/>
          <w:sz w:val="24"/>
          <w:szCs w:val="24"/>
          <w:lang w:eastAsia="zh-CN"/>
        </w:rPr>
        <w:t>》相关知识。</w:t>
      </w: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CF6EB0" w:rsidP="00CF6EB0">
      <w:pPr>
        <w:spacing w:before="8"/>
        <w:rPr>
          <w:rFonts w:ascii="宋体" w:hAnsi="宋体"/>
          <w:sz w:val="24"/>
          <w:szCs w:val="24"/>
          <w:lang w:eastAsia="zh-CN"/>
        </w:rPr>
      </w:pPr>
    </w:p>
    <w:p w:rsidR="00CF6EB0" w:rsidRDefault="003031DC" w:rsidP="00864C0A">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lastRenderedPageBreak/>
        <w:t xml:space="preserve">3  </w:t>
      </w:r>
      <w:r w:rsidR="00CF6EB0" w:rsidRPr="00864C0A">
        <w:rPr>
          <w:rFonts w:ascii="黑体" w:eastAsia="黑体" w:hAnsi="黑体" w:cs="黑体" w:hint="eastAsia"/>
          <w:sz w:val="24"/>
          <w:szCs w:val="24"/>
          <w:lang w:eastAsia="zh-CN"/>
        </w:rPr>
        <w:t>工作要求</w:t>
      </w:r>
    </w:p>
    <w:p w:rsidR="00CF6EB0" w:rsidRPr="003031DC" w:rsidRDefault="00CF6EB0" w:rsidP="00CF6EB0">
      <w:pPr>
        <w:pStyle w:val="a9"/>
        <w:spacing w:line="360" w:lineRule="auto"/>
        <w:ind w:left="126" w:right="130" w:firstLine="419"/>
        <w:jc w:val="both"/>
        <w:rPr>
          <w:rFonts w:ascii="宋体" w:eastAsia="宋体" w:hAnsi="宋体" w:cs="Arial Unicode MS"/>
          <w:sz w:val="24"/>
          <w:szCs w:val="24"/>
          <w:lang w:eastAsia="zh-CN"/>
        </w:rPr>
      </w:pPr>
      <w:r w:rsidRPr="003031DC">
        <w:rPr>
          <w:rFonts w:ascii="宋体" w:eastAsia="宋体" w:hAnsi="宋体"/>
          <w:spacing w:val="2"/>
          <w:sz w:val="24"/>
          <w:szCs w:val="24"/>
          <w:lang w:eastAsia="zh-CN"/>
        </w:rPr>
        <w:t>本标准对五级</w:t>
      </w:r>
      <w:r w:rsidRPr="003031DC">
        <w:rPr>
          <w:rFonts w:ascii="宋体" w:eastAsia="宋体" w:hAnsi="宋体" w:cs="Arial Unicode MS"/>
          <w:sz w:val="24"/>
          <w:szCs w:val="24"/>
          <w:lang w:eastAsia="zh-CN"/>
        </w:rPr>
        <w:t>/</w:t>
      </w:r>
      <w:r w:rsidRPr="003031DC">
        <w:rPr>
          <w:rFonts w:ascii="宋体" w:eastAsia="宋体" w:hAnsi="宋体"/>
          <w:spacing w:val="8"/>
          <w:sz w:val="24"/>
          <w:szCs w:val="24"/>
          <w:lang w:eastAsia="zh-CN"/>
        </w:rPr>
        <w:t>初级工</w:t>
      </w:r>
      <w:r w:rsidRPr="003031DC">
        <w:rPr>
          <w:rFonts w:ascii="宋体" w:eastAsia="宋体" w:hAnsi="宋体" w:cs="Arial Unicode MS"/>
          <w:spacing w:val="8"/>
          <w:sz w:val="24"/>
          <w:szCs w:val="24"/>
          <w:lang w:eastAsia="zh-CN"/>
        </w:rPr>
        <w:t>、</w:t>
      </w:r>
      <w:r w:rsidRPr="003031DC">
        <w:rPr>
          <w:rFonts w:ascii="宋体" w:eastAsia="宋体" w:hAnsi="宋体"/>
          <w:spacing w:val="8"/>
          <w:sz w:val="24"/>
          <w:szCs w:val="24"/>
          <w:lang w:eastAsia="zh-CN"/>
        </w:rPr>
        <w:t>四级</w:t>
      </w:r>
      <w:r w:rsidRPr="003031DC">
        <w:rPr>
          <w:rFonts w:ascii="宋体" w:eastAsia="宋体" w:hAnsi="宋体" w:cs="Arial Unicode MS"/>
          <w:sz w:val="24"/>
          <w:szCs w:val="24"/>
          <w:lang w:eastAsia="zh-CN"/>
        </w:rPr>
        <w:t>/</w:t>
      </w:r>
      <w:r w:rsidRPr="003031DC">
        <w:rPr>
          <w:rFonts w:ascii="宋体" w:eastAsia="宋体" w:hAnsi="宋体"/>
          <w:spacing w:val="8"/>
          <w:sz w:val="24"/>
          <w:szCs w:val="24"/>
          <w:lang w:eastAsia="zh-CN"/>
        </w:rPr>
        <w:t>中级工</w:t>
      </w:r>
      <w:r w:rsidRPr="003031DC">
        <w:rPr>
          <w:rFonts w:ascii="宋体" w:eastAsia="宋体" w:hAnsi="宋体" w:cs="Arial Unicode MS"/>
          <w:spacing w:val="8"/>
          <w:sz w:val="24"/>
          <w:szCs w:val="24"/>
          <w:lang w:eastAsia="zh-CN"/>
        </w:rPr>
        <w:t>、</w:t>
      </w:r>
      <w:r w:rsidRPr="003031DC">
        <w:rPr>
          <w:rFonts w:ascii="宋体" w:eastAsia="宋体" w:hAnsi="宋体"/>
          <w:spacing w:val="8"/>
          <w:sz w:val="24"/>
          <w:szCs w:val="24"/>
          <w:lang w:eastAsia="zh-CN"/>
        </w:rPr>
        <w:t>三级</w:t>
      </w:r>
      <w:r w:rsidRPr="003031DC">
        <w:rPr>
          <w:rFonts w:ascii="宋体" w:eastAsia="宋体" w:hAnsi="宋体" w:cs="Arial Unicode MS"/>
          <w:sz w:val="24"/>
          <w:szCs w:val="24"/>
          <w:lang w:eastAsia="zh-CN"/>
        </w:rPr>
        <w:t>/</w:t>
      </w:r>
      <w:r w:rsidRPr="003031DC">
        <w:rPr>
          <w:rFonts w:ascii="宋体" w:eastAsia="宋体" w:hAnsi="宋体"/>
          <w:spacing w:val="8"/>
          <w:sz w:val="24"/>
          <w:szCs w:val="24"/>
          <w:lang w:eastAsia="zh-CN"/>
        </w:rPr>
        <w:t>高级工</w:t>
      </w:r>
      <w:r w:rsidRPr="003031DC">
        <w:rPr>
          <w:rFonts w:ascii="宋体" w:eastAsia="宋体" w:hAnsi="宋体" w:cs="Arial Unicode MS"/>
          <w:spacing w:val="8"/>
          <w:sz w:val="24"/>
          <w:szCs w:val="24"/>
          <w:lang w:eastAsia="zh-CN"/>
        </w:rPr>
        <w:t>、</w:t>
      </w:r>
      <w:r w:rsidRPr="003031DC">
        <w:rPr>
          <w:rFonts w:ascii="宋体" w:eastAsia="宋体" w:hAnsi="宋体"/>
          <w:spacing w:val="8"/>
          <w:sz w:val="24"/>
          <w:szCs w:val="24"/>
          <w:lang w:eastAsia="zh-CN"/>
        </w:rPr>
        <w:t>二级</w:t>
      </w:r>
      <w:r w:rsidRPr="003031DC">
        <w:rPr>
          <w:rFonts w:ascii="宋体" w:eastAsia="宋体" w:hAnsi="宋体" w:cs="Arial Unicode MS"/>
          <w:sz w:val="24"/>
          <w:szCs w:val="24"/>
          <w:lang w:eastAsia="zh-CN"/>
        </w:rPr>
        <w:t>/</w:t>
      </w:r>
      <w:r w:rsidRPr="003031DC">
        <w:rPr>
          <w:rFonts w:ascii="宋体" w:eastAsia="宋体" w:hAnsi="宋体"/>
          <w:sz w:val="24"/>
          <w:szCs w:val="24"/>
          <w:lang w:eastAsia="zh-CN"/>
        </w:rPr>
        <w:t>技师</w:t>
      </w:r>
      <w:r w:rsidRPr="003031DC">
        <w:rPr>
          <w:rFonts w:ascii="宋体" w:eastAsia="宋体" w:hAnsi="宋体" w:cs="Arial Unicode MS"/>
          <w:sz w:val="24"/>
          <w:szCs w:val="24"/>
          <w:lang w:eastAsia="zh-CN"/>
        </w:rPr>
        <w:t>、</w:t>
      </w:r>
      <w:r w:rsidRPr="003031DC">
        <w:rPr>
          <w:rFonts w:ascii="宋体" w:eastAsia="宋体" w:hAnsi="宋体"/>
          <w:sz w:val="24"/>
          <w:szCs w:val="24"/>
          <w:lang w:eastAsia="zh-CN"/>
        </w:rPr>
        <w:t>一级</w:t>
      </w:r>
      <w:r w:rsidRPr="003031DC">
        <w:rPr>
          <w:rFonts w:ascii="宋体" w:eastAsia="宋体" w:hAnsi="宋体" w:cs="Arial Unicode MS"/>
          <w:sz w:val="24"/>
          <w:szCs w:val="24"/>
          <w:lang w:eastAsia="zh-CN"/>
        </w:rPr>
        <w:t>/</w:t>
      </w:r>
      <w:r w:rsidRPr="003031DC">
        <w:rPr>
          <w:rFonts w:ascii="宋体" w:eastAsia="宋体" w:hAnsi="宋体"/>
          <w:spacing w:val="3"/>
          <w:sz w:val="24"/>
          <w:szCs w:val="24"/>
          <w:lang w:eastAsia="zh-CN"/>
        </w:rPr>
        <w:t>高级技师的技能要求和相关知识要求依次递进</w:t>
      </w:r>
      <w:r w:rsidRPr="003031DC">
        <w:rPr>
          <w:rFonts w:ascii="宋体" w:eastAsia="宋体" w:hAnsi="宋体" w:cs="Arial Unicode MS"/>
          <w:spacing w:val="3"/>
          <w:sz w:val="24"/>
          <w:szCs w:val="24"/>
          <w:lang w:eastAsia="zh-CN"/>
        </w:rPr>
        <w:t>，</w:t>
      </w:r>
      <w:r w:rsidRPr="003031DC">
        <w:rPr>
          <w:rFonts w:ascii="宋体" w:eastAsia="宋体" w:hAnsi="宋体"/>
          <w:spacing w:val="5"/>
          <w:sz w:val="24"/>
          <w:szCs w:val="24"/>
          <w:lang w:eastAsia="zh-CN"/>
        </w:rPr>
        <w:t>高级别涵</w:t>
      </w:r>
      <w:r w:rsidRPr="003031DC">
        <w:rPr>
          <w:rFonts w:ascii="宋体" w:eastAsia="宋体" w:hAnsi="宋体"/>
          <w:sz w:val="24"/>
          <w:szCs w:val="24"/>
          <w:lang w:eastAsia="zh-CN"/>
        </w:rPr>
        <w:t>盖低级别的要求</w:t>
      </w:r>
      <w:r w:rsidRPr="003031DC">
        <w:rPr>
          <w:rFonts w:ascii="宋体" w:eastAsia="宋体" w:hAnsi="宋体" w:cs="Arial Unicode MS"/>
          <w:sz w:val="24"/>
          <w:szCs w:val="24"/>
          <w:lang w:eastAsia="zh-CN"/>
        </w:rPr>
        <w:t>。</w:t>
      </w:r>
    </w:p>
    <w:p w:rsidR="00CF6EB0" w:rsidRPr="00864C0A" w:rsidRDefault="00CF6EB0" w:rsidP="00864C0A">
      <w:pPr>
        <w:pStyle w:val="a9"/>
        <w:tabs>
          <w:tab w:val="left" w:pos="881"/>
        </w:tabs>
        <w:spacing w:before="121" w:line="360" w:lineRule="auto"/>
        <w:rPr>
          <w:rFonts w:ascii="黑体" w:eastAsia="黑体" w:hAnsi="黑体" w:cs="黑体"/>
          <w:sz w:val="24"/>
          <w:szCs w:val="24"/>
          <w:lang w:eastAsia="zh-CN"/>
        </w:rPr>
      </w:pPr>
      <w:r w:rsidRPr="00864C0A">
        <w:rPr>
          <w:rFonts w:ascii="黑体" w:eastAsia="黑体" w:hAnsi="黑体" w:cs="黑体" w:hint="eastAsia"/>
          <w:sz w:val="24"/>
          <w:szCs w:val="24"/>
          <w:lang w:eastAsia="zh-CN"/>
        </w:rPr>
        <w:t>3.1</w:t>
      </w:r>
      <w:r w:rsidR="003031DC">
        <w:rPr>
          <w:rFonts w:ascii="黑体" w:eastAsia="黑体" w:hAnsi="黑体" w:cs="黑体"/>
          <w:sz w:val="24"/>
          <w:szCs w:val="24"/>
          <w:lang w:eastAsia="zh-CN"/>
        </w:rPr>
        <w:t xml:space="preserve">  </w:t>
      </w:r>
      <w:r w:rsidRPr="00864C0A">
        <w:rPr>
          <w:rFonts w:ascii="黑体" w:eastAsia="黑体" w:hAnsi="黑体" w:cs="黑体" w:hint="eastAsia"/>
          <w:sz w:val="24"/>
          <w:szCs w:val="24"/>
          <w:lang w:eastAsia="zh-CN"/>
        </w:rPr>
        <w:t>五级/初级工</w:t>
      </w:r>
    </w:p>
    <w:tbl>
      <w:tblPr>
        <w:tblW w:w="8923" w:type="dxa"/>
        <w:jc w:val="center"/>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278"/>
        <w:gridCol w:w="1418"/>
        <w:gridCol w:w="3675"/>
        <w:gridCol w:w="2552"/>
      </w:tblGrid>
      <w:tr w:rsidR="00CF6EB0" w:rsidTr="003031DC">
        <w:trPr>
          <w:cantSplit/>
          <w:tblHeader/>
          <w:jc w:val="center"/>
        </w:trPr>
        <w:tc>
          <w:tcPr>
            <w:tcW w:w="1278" w:type="dxa"/>
            <w:vAlign w:val="center"/>
          </w:tcPr>
          <w:p w:rsidR="00CF6EB0" w:rsidRPr="003031DC" w:rsidRDefault="00CF6EB0" w:rsidP="00CF6EB0">
            <w:pPr>
              <w:autoSpaceDE w:val="0"/>
              <w:autoSpaceDN w:val="0"/>
              <w:adjustRightInd w:val="0"/>
              <w:jc w:val="center"/>
              <w:rPr>
                <w:rFonts w:ascii="黑体" w:eastAsia="黑体" w:hAnsi="黑体" w:cs="宋体"/>
                <w:bCs/>
                <w:sz w:val="21"/>
                <w:szCs w:val="21"/>
              </w:rPr>
            </w:pPr>
            <w:r w:rsidRPr="003031DC">
              <w:rPr>
                <w:rFonts w:ascii="黑体" w:eastAsia="黑体" w:hAnsi="黑体" w:cs="宋体" w:hint="eastAsia"/>
                <w:bCs/>
                <w:sz w:val="21"/>
                <w:szCs w:val="21"/>
              </w:rPr>
              <w:t>职业</w:t>
            </w:r>
          </w:p>
          <w:p w:rsidR="00CF6EB0" w:rsidRPr="003031DC" w:rsidRDefault="00CF6EB0" w:rsidP="00CF6EB0">
            <w:pPr>
              <w:autoSpaceDE w:val="0"/>
              <w:autoSpaceDN w:val="0"/>
              <w:adjustRightInd w:val="0"/>
              <w:jc w:val="center"/>
              <w:rPr>
                <w:rFonts w:ascii="黑体" w:eastAsia="黑体" w:hAnsi="黑体" w:cs="宋体"/>
                <w:bCs/>
                <w:sz w:val="21"/>
                <w:szCs w:val="21"/>
              </w:rPr>
            </w:pPr>
            <w:r w:rsidRPr="003031DC">
              <w:rPr>
                <w:rFonts w:ascii="黑体" w:eastAsia="黑体" w:hAnsi="黑体" w:cs="宋体" w:hint="eastAsia"/>
                <w:bCs/>
                <w:sz w:val="21"/>
                <w:szCs w:val="21"/>
              </w:rPr>
              <w:t>功能</w:t>
            </w:r>
          </w:p>
        </w:tc>
        <w:tc>
          <w:tcPr>
            <w:tcW w:w="1418" w:type="dxa"/>
            <w:vAlign w:val="center"/>
          </w:tcPr>
          <w:p w:rsidR="00CF6EB0" w:rsidRPr="003031DC" w:rsidRDefault="00CF6EB0" w:rsidP="00CF6EB0">
            <w:pPr>
              <w:autoSpaceDE w:val="0"/>
              <w:autoSpaceDN w:val="0"/>
              <w:adjustRightInd w:val="0"/>
              <w:jc w:val="center"/>
              <w:rPr>
                <w:rFonts w:ascii="黑体" w:eastAsia="黑体" w:hAnsi="黑体" w:cs="宋体"/>
                <w:bCs/>
                <w:sz w:val="21"/>
                <w:szCs w:val="21"/>
              </w:rPr>
            </w:pPr>
            <w:r w:rsidRPr="003031DC">
              <w:rPr>
                <w:rFonts w:ascii="黑体" w:eastAsia="黑体" w:hAnsi="黑体" w:cs="宋体" w:hint="eastAsia"/>
                <w:bCs/>
                <w:sz w:val="21"/>
                <w:szCs w:val="21"/>
              </w:rPr>
              <w:t>工作内容</w:t>
            </w:r>
          </w:p>
        </w:tc>
        <w:tc>
          <w:tcPr>
            <w:tcW w:w="3675" w:type="dxa"/>
            <w:vAlign w:val="center"/>
          </w:tcPr>
          <w:p w:rsidR="00CF6EB0" w:rsidRPr="003031DC" w:rsidRDefault="00CF6EB0" w:rsidP="00CF6EB0">
            <w:pPr>
              <w:autoSpaceDE w:val="0"/>
              <w:autoSpaceDN w:val="0"/>
              <w:adjustRightInd w:val="0"/>
              <w:jc w:val="center"/>
              <w:rPr>
                <w:rFonts w:ascii="黑体" w:eastAsia="黑体" w:hAnsi="黑体" w:cs="宋体"/>
                <w:bCs/>
                <w:sz w:val="21"/>
                <w:szCs w:val="21"/>
              </w:rPr>
            </w:pPr>
            <w:r w:rsidRPr="003031DC">
              <w:rPr>
                <w:rFonts w:ascii="黑体" w:eastAsia="黑体" w:hAnsi="黑体" w:cs="宋体" w:hint="eastAsia"/>
                <w:bCs/>
                <w:sz w:val="21"/>
                <w:szCs w:val="21"/>
              </w:rPr>
              <w:t>技能要求</w:t>
            </w:r>
          </w:p>
        </w:tc>
        <w:tc>
          <w:tcPr>
            <w:tcW w:w="2552" w:type="dxa"/>
            <w:vAlign w:val="center"/>
          </w:tcPr>
          <w:p w:rsidR="00CF6EB0" w:rsidRPr="003031DC" w:rsidRDefault="00CF6EB0" w:rsidP="00CF6EB0">
            <w:pPr>
              <w:autoSpaceDE w:val="0"/>
              <w:autoSpaceDN w:val="0"/>
              <w:adjustRightInd w:val="0"/>
              <w:jc w:val="center"/>
              <w:rPr>
                <w:rFonts w:ascii="黑体" w:eastAsia="黑体" w:hAnsi="黑体" w:cs="宋体"/>
                <w:bCs/>
                <w:sz w:val="21"/>
                <w:szCs w:val="21"/>
              </w:rPr>
            </w:pPr>
            <w:r w:rsidRPr="003031DC">
              <w:rPr>
                <w:rFonts w:ascii="黑体" w:eastAsia="黑体" w:hAnsi="黑体" w:cs="宋体" w:hint="eastAsia"/>
                <w:bCs/>
                <w:sz w:val="21"/>
                <w:szCs w:val="21"/>
              </w:rPr>
              <w:t>相关知识</w:t>
            </w:r>
          </w:p>
        </w:tc>
      </w:tr>
      <w:tr w:rsidR="00CF6EB0" w:rsidTr="003031DC">
        <w:trPr>
          <w:cantSplit/>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样品交接</w:t>
            </w: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1.1</w:t>
            </w:r>
            <w:r>
              <w:rPr>
                <w:rFonts w:ascii="宋体" w:eastAsia="宋体" w:hAnsi="宋体" w:cs="宋体" w:hint="eastAsia"/>
                <w:sz w:val="21"/>
                <w:szCs w:val="21"/>
              </w:rPr>
              <w:t>礼仪</w:t>
            </w:r>
          </w:p>
        </w:tc>
        <w:tc>
          <w:tcPr>
            <w:tcW w:w="3675"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1.1.1能主动、热情、认真地进行样品交接</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1.1.2样品交接过程使用礼貌用语</w:t>
            </w:r>
          </w:p>
        </w:tc>
        <w:tc>
          <w:tcPr>
            <w:tcW w:w="2552"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1.1.1常用礼貌语言</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1.1.2实验室样品交接的有关规定</w:t>
            </w:r>
          </w:p>
          <w:p w:rsidR="00CF6EB0" w:rsidRDefault="00CF6EB0" w:rsidP="00CF6EB0">
            <w:pPr>
              <w:autoSpaceDE w:val="0"/>
              <w:autoSpaceDN w:val="0"/>
              <w:adjustRightInd w:val="0"/>
              <w:rPr>
                <w:rFonts w:ascii="宋体" w:eastAsia="宋体" w:hAnsi="宋体" w:cs="宋体"/>
                <w:sz w:val="21"/>
                <w:szCs w:val="21"/>
                <w:lang w:eastAsia="zh-CN"/>
              </w:rPr>
            </w:pPr>
          </w:p>
        </w:tc>
      </w:tr>
      <w:tr w:rsidR="00CF6EB0" w:rsidTr="003031DC">
        <w:trPr>
          <w:cantSplit/>
          <w:jc w:val="center"/>
        </w:trPr>
        <w:tc>
          <w:tcPr>
            <w:tcW w:w="1278" w:type="dxa"/>
            <w:vMerge/>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1.2填写检验登记表</w:t>
            </w:r>
          </w:p>
        </w:tc>
        <w:tc>
          <w:tcPr>
            <w:tcW w:w="3675" w:type="dxa"/>
            <w:tcBorders>
              <w:top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1.2.1通晓检验样品的相关信息的组成</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1.2.2能详尽填写样品登记表的有关信息（产品的基本状况、送检单位、检验的要求等），并由双方签字</w:t>
            </w:r>
          </w:p>
        </w:tc>
        <w:tc>
          <w:tcPr>
            <w:tcW w:w="2552" w:type="dxa"/>
            <w:tcBorders>
              <w:top w:val="single" w:sz="4" w:space="0" w:color="auto"/>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1.2.1 样品一般信息的构成</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1.2.2 登记记录填写规范</w:t>
            </w:r>
          </w:p>
        </w:tc>
      </w:tr>
      <w:tr w:rsidR="00CF6EB0" w:rsidTr="003031DC">
        <w:trPr>
          <w:cantSplit/>
          <w:jc w:val="center"/>
        </w:trPr>
        <w:tc>
          <w:tcPr>
            <w:tcW w:w="1278" w:type="dxa"/>
            <w:vMerge/>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1.3</w:t>
            </w:r>
            <w:r>
              <w:rPr>
                <w:rFonts w:ascii="宋体" w:eastAsia="宋体" w:hAnsi="宋体" w:cs="宋体" w:hint="eastAsia"/>
                <w:sz w:val="21"/>
                <w:szCs w:val="21"/>
              </w:rPr>
              <w:t>查验样品</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1.3.1能认真检查样品状况，检验密封方式</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1.3.2能认真做好记录，加贴样品标识</w:t>
            </w:r>
          </w:p>
        </w:tc>
        <w:tc>
          <w:tcPr>
            <w:tcW w:w="2552" w:type="dxa"/>
            <w:tcBorders>
              <w:top w:val="single" w:sz="4" w:space="0" w:color="auto"/>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1.3.1 样品接收检查项目与标示要求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1.3.2 样品检查记录填写规范</w:t>
            </w:r>
          </w:p>
        </w:tc>
      </w:tr>
      <w:tr w:rsidR="00CF6EB0" w:rsidTr="003031DC">
        <w:trPr>
          <w:cantSplit/>
          <w:jc w:val="center"/>
        </w:trPr>
        <w:tc>
          <w:tcPr>
            <w:tcW w:w="1278" w:type="dxa"/>
            <w:vMerge/>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1.4</w:t>
            </w:r>
            <w:r>
              <w:rPr>
                <w:rFonts w:ascii="宋体" w:eastAsia="宋体" w:hAnsi="宋体" w:cs="宋体" w:hint="eastAsia"/>
                <w:sz w:val="21"/>
                <w:szCs w:val="21"/>
              </w:rPr>
              <w:t>保存样品</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1.4.1能够获取样品稳定性影响因素的相关知识，并进而确定贮存条件</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1.4.2能在规定的样品贮存条件下贮存样品</w:t>
            </w:r>
          </w:p>
        </w:tc>
        <w:tc>
          <w:tcPr>
            <w:tcW w:w="2552" w:type="dxa"/>
            <w:tcBorders>
              <w:top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1.4.1 样品稳定性与储存条件的相关性</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1.4.2 储存条件分类标准与储存设备的性能特点</w:t>
            </w:r>
          </w:p>
        </w:tc>
      </w:tr>
      <w:tr w:rsidR="00CF6EB0" w:rsidTr="003031DC">
        <w:trPr>
          <w:cantSplit/>
          <w:trHeight w:val="1134"/>
          <w:jc w:val="center"/>
        </w:trPr>
        <w:tc>
          <w:tcPr>
            <w:tcW w:w="1278" w:type="dxa"/>
            <w:vAlign w:val="center"/>
          </w:tcPr>
          <w:p w:rsidR="00CF6EB0" w:rsidRDefault="00CF6EB0" w:rsidP="00CF6EB0">
            <w:pPr>
              <w:autoSpaceDE w:val="0"/>
              <w:autoSpaceDN w:val="0"/>
              <w:adjustRightInd w:val="0"/>
              <w:jc w:val="center"/>
              <w:rPr>
                <w:rFonts w:ascii="宋体" w:eastAsia="宋体" w:hAnsi="宋体" w:cs="宋体"/>
                <w:sz w:val="21"/>
                <w:szCs w:val="21"/>
                <w:lang w:eastAsia="zh-CN"/>
              </w:rPr>
            </w:pPr>
            <w:r>
              <w:rPr>
                <w:rFonts w:ascii="宋体" w:eastAsia="宋体" w:hAnsi="宋体" w:cs="宋体" w:hint="eastAsia"/>
                <w:sz w:val="21"/>
                <w:szCs w:val="21"/>
                <w:lang w:eastAsia="zh-CN"/>
              </w:rPr>
              <w:t>2. 检验准备</w:t>
            </w:r>
          </w:p>
        </w:tc>
        <w:tc>
          <w:tcPr>
            <w:tcW w:w="141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 xml:space="preserve">2.1 </w:t>
            </w:r>
            <w:r w:rsidR="003031DC">
              <w:rPr>
                <w:rFonts w:ascii="宋体" w:eastAsia="宋体" w:hAnsi="宋体" w:cs="宋体" w:hint="eastAsia"/>
                <w:sz w:val="21"/>
                <w:szCs w:val="21"/>
                <w:lang w:eastAsia="zh-CN"/>
              </w:rPr>
              <w:t>了</w:t>
            </w:r>
            <w:r w:rsidRPr="003031DC">
              <w:rPr>
                <w:rFonts w:ascii="宋体" w:eastAsia="宋体" w:hAnsi="宋体" w:cs="宋体" w:hint="eastAsia"/>
                <w:sz w:val="21"/>
                <w:szCs w:val="21"/>
                <w:lang w:eastAsia="zh-CN"/>
              </w:rPr>
              <w:t>解检验方案</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2.1.1 能读懂简单的化学分析和物理性能、微生物学、药理毒理检测方法标准和操作规范</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2.1.2能读懂简单的检验装置示意图</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2.1.1 药品的定义和特点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2.1.2简单的化学分析和物理性能、微生物限度、无菌、药理毒理、生物效价检测的原理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2.1.3简单的分析操作程序</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2.1.4检验结果的计算方法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2.1.5各检验类别的相关基本知识类</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A.试剂的分类、包装及贮存要求，溶剂的用途</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B．菌种管理；培养基管理；细胞培养、传代管理；洁净区环境监测项目监测方法、标准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C.实验动物生物学特性、实验动物福利与伦理、实验动物环境及设施基本知识</w:t>
            </w:r>
          </w:p>
        </w:tc>
      </w:tr>
      <w:tr w:rsidR="00CF6EB0" w:rsidTr="003031DC">
        <w:trPr>
          <w:cantSplit/>
          <w:trHeight w:val="3553"/>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lastRenderedPageBreak/>
              <w:t>2.</w:t>
            </w:r>
            <w:r>
              <w:rPr>
                <w:rFonts w:ascii="宋体" w:eastAsia="宋体" w:hAnsi="宋体" w:cs="宋体" w:hint="eastAsia"/>
                <w:sz w:val="21"/>
                <w:szCs w:val="21"/>
              </w:rPr>
              <w:t>检验准备</w:t>
            </w:r>
          </w:p>
        </w:tc>
        <w:tc>
          <w:tcPr>
            <w:tcW w:w="141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2.2准备玻璃仪器等用品</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2.2.1能正确识别、选用玻璃仪器和其他用品</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2.2.2能正确选择洗涤液，按规定的操作程序进行常用玻璃仪器的洗涤和干燥</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2.2.3能正确选用玻璃量器（包括基本玻璃量器，如滴定管、移液管、容量瓶和特种玻璃量器，如水分测定器），并能检查其密合性（试漏），能正确给酸式滴定管涂油，赶出碱式滴定管中的气泡</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2.2.1常用玻璃仪器和其他用品的名称和用途</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2.2.2玻璃仪器的洗涤常识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2.2.3常用玻璃量器的名称、规格和用途；玻璃量器密合性的检查方法</w:t>
            </w:r>
          </w:p>
        </w:tc>
      </w:tr>
      <w:tr w:rsidR="00CF6EB0" w:rsidTr="003031DC">
        <w:trPr>
          <w:cantSplit/>
          <w:trHeight w:val="1702"/>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 准备实验用水、溶液</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2.3.1能正确使用一般化学分析实验用水</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2.3.2能正确识别和选用检验所需常用的试剂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2.3.3能按标准或规范配制制剂、制品、试液（一般溶液）、缓冲溶液、指示剂及指示液；能准确稀释标准溶液</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2.3.4能按标准或规范配制培养基、缓冲液。</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2.3.1实验室用水使用知识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2.3.2化学试剂的分类和包装方法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2.3.3常用溶液浓度表示方法；配制溶液注意事项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2.3.4常用培养基的配制、灭菌、储存、使用方法及注意事项。</w:t>
            </w:r>
          </w:p>
        </w:tc>
      </w:tr>
      <w:tr w:rsidR="00CF6EB0" w:rsidTr="003031DC">
        <w:trPr>
          <w:cantSplit/>
          <w:trHeight w:val="4173"/>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Merge w:val="restart"/>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 xml:space="preserve">2.4 </w:t>
            </w:r>
            <w:r>
              <w:rPr>
                <w:rFonts w:ascii="宋体" w:eastAsia="宋体" w:hAnsi="宋体" w:cs="宋体" w:hint="eastAsia"/>
                <w:sz w:val="21"/>
                <w:szCs w:val="21"/>
              </w:rPr>
              <w:t>准备仪器设备</w:t>
            </w:r>
          </w:p>
        </w:tc>
        <w:tc>
          <w:tcPr>
            <w:tcW w:w="3675" w:type="dxa"/>
            <w:vMerge w:val="restart"/>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2.4.1能正确使用天平（包括分析天平和托盘天平）、pH计（附磁力搅拌器）、标准筛、秒表、温度计等计量器具</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2.4.2能正确使用电炉、干燥箱、马弗炉（高温炉）、水浴锅、离心机、真空泵、电动振荡器等检验辅助设备</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2.4.3能正确使用与本检验类别相关的一般专用检验仪器设备</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A. 能正确使用韦氏天平</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B. 能正确使用超净工作台、真空干燥箱、培养箱、高压灭菌器、显微镜、灭菌釜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C. 能正确使用溶出仪、红外分光谱仪、紫外可见分光光度计、旋光仪</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D. 能正确使用卡尔·费休水分测定仪、快速水分测定仪</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E. 能正确使用超净工作台、脉动真空灭菌柜、显微镜、电冰箱、无菌检测用隔离器、微生物限度检测仪、集菌仪</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F. 能正确使用生物安全柜、细菌内毒素检测仪、振荡器、培养箱、高压灭菌器、显微镜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G. 能正确使用微机热原测温仪、多导生理记录仪、酶标仪、裂隙灯显微镜</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H. 抑菌圈测定仪、钢管放置器、隔水式恒温培养箱、酶标仪等</w:t>
            </w:r>
          </w:p>
        </w:tc>
        <w:tc>
          <w:tcPr>
            <w:tcW w:w="2552" w:type="dxa"/>
            <w:vMerge w:val="restart"/>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lastRenderedPageBreak/>
              <w:t>2.4.1天平、pH计等计量器具的结构、计量性能和使用规则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2.1.2化验室辅助设备的名称、规格、性能、操作方法、使用注意事项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2.1.3专用检验仪器设备的名称、规格、性能、操作方法、使用注意事项</w:t>
            </w:r>
          </w:p>
        </w:tc>
      </w:tr>
      <w:tr w:rsidR="00CF6EB0" w:rsidTr="003031DC">
        <w:trPr>
          <w:cantSplit/>
          <w:trHeight w:val="312"/>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Merge/>
          </w:tcPr>
          <w:p w:rsidR="00CF6EB0" w:rsidRDefault="00CF6EB0" w:rsidP="00CF6EB0">
            <w:pPr>
              <w:autoSpaceDE w:val="0"/>
              <w:autoSpaceDN w:val="0"/>
              <w:adjustRightInd w:val="0"/>
              <w:rPr>
                <w:rFonts w:ascii="宋体" w:eastAsia="宋体" w:hAnsi="宋体" w:cs="宋体"/>
                <w:sz w:val="21"/>
                <w:szCs w:val="21"/>
                <w:lang w:eastAsia="zh-CN"/>
              </w:rPr>
            </w:pPr>
          </w:p>
        </w:tc>
        <w:tc>
          <w:tcPr>
            <w:tcW w:w="3675" w:type="dxa"/>
            <w:vMerge/>
          </w:tcPr>
          <w:p w:rsidR="00CF6EB0" w:rsidRDefault="00CF6EB0" w:rsidP="00CF6EB0">
            <w:pPr>
              <w:autoSpaceDE w:val="0"/>
              <w:autoSpaceDN w:val="0"/>
              <w:adjustRightInd w:val="0"/>
              <w:rPr>
                <w:rFonts w:ascii="宋体" w:eastAsia="宋体" w:hAnsi="宋体" w:cs="宋体"/>
                <w:sz w:val="21"/>
                <w:szCs w:val="21"/>
                <w:lang w:eastAsia="zh-CN"/>
              </w:rPr>
            </w:pPr>
          </w:p>
        </w:tc>
        <w:tc>
          <w:tcPr>
            <w:tcW w:w="2552" w:type="dxa"/>
            <w:vMerge/>
            <w:vAlign w:val="center"/>
          </w:tcPr>
          <w:p w:rsidR="00CF6EB0" w:rsidRDefault="00CF6EB0" w:rsidP="00CF6EB0">
            <w:pPr>
              <w:rPr>
                <w:rFonts w:ascii="宋体" w:eastAsia="宋体" w:hAnsi="宋体" w:cs="宋体"/>
                <w:sz w:val="21"/>
                <w:szCs w:val="21"/>
                <w:lang w:eastAsia="zh-CN"/>
              </w:rPr>
            </w:pPr>
          </w:p>
        </w:tc>
      </w:tr>
      <w:tr w:rsidR="00CF6EB0" w:rsidTr="003031DC">
        <w:trPr>
          <w:cantSplit/>
          <w:trHeight w:val="1039"/>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t>3.取</w:t>
            </w:r>
            <w:r>
              <w:rPr>
                <w:rFonts w:ascii="宋体" w:eastAsia="宋体" w:hAnsi="宋体" w:cs="宋体" w:hint="eastAsia"/>
                <w:sz w:val="21"/>
                <w:szCs w:val="21"/>
              </w:rPr>
              <w:t>样</w:t>
            </w: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 xml:space="preserve">3.1 </w:t>
            </w:r>
            <w:r>
              <w:rPr>
                <w:rFonts w:ascii="宋体" w:eastAsia="宋体" w:hAnsi="宋体" w:cs="宋体" w:hint="eastAsia"/>
                <w:sz w:val="21"/>
                <w:szCs w:val="21"/>
              </w:rPr>
              <w:t>明确</w:t>
            </w:r>
            <w:r>
              <w:rPr>
                <w:rFonts w:ascii="宋体" w:eastAsia="宋体" w:hAnsi="宋体" w:cs="宋体" w:hint="eastAsia"/>
                <w:sz w:val="21"/>
                <w:szCs w:val="21"/>
                <w:lang w:eastAsia="zh-CN"/>
              </w:rPr>
              <w:t>取</w:t>
            </w:r>
            <w:r>
              <w:rPr>
                <w:rFonts w:ascii="宋体" w:eastAsia="宋体" w:hAnsi="宋体" w:cs="宋体" w:hint="eastAsia"/>
                <w:sz w:val="21"/>
                <w:szCs w:val="21"/>
              </w:rPr>
              <w:t>样方案</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3.1.1 取样前，能够根据取样方案中的各项规定和批量的大小、取样原则，计算取样数量，选择合适的取样工具</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3.1.2通晓取样操作方法及注意事项和取样的安全措施等</w:t>
            </w:r>
          </w:p>
        </w:tc>
        <w:tc>
          <w:tcPr>
            <w:tcW w:w="2552" w:type="dxa"/>
            <w:vMerge w:val="restart"/>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3.1.1.取样的重要意义和基本原则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3.1.2 取样分类特点与分类准备工作要求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3.1.3 取样标准工作程序，取样工具的分类处理及注意事项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3.1.4样品的交接检查内容与记录填写规范</w:t>
            </w:r>
          </w:p>
        </w:tc>
      </w:tr>
      <w:tr w:rsidR="00CF6EB0" w:rsidTr="003031DC">
        <w:trPr>
          <w:cantSplit/>
          <w:trHeight w:val="758"/>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 xml:space="preserve">3.2 </w:t>
            </w:r>
            <w:r>
              <w:rPr>
                <w:rFonts w:ascii="宋体" w:eastAsia="宋体" w:hAnsi="宋体" w:cs="宋体" w:hint="eastAsia"/>
                <w:sz w:val="21"/>
                <w:szCs w:val="21"/>
              </w:rPr>
              <w:t>准备</w:t>
            </w:r>
            <w:r>
              <w:rPr>
                <w:rFonts w:ascii="宋体" w:eastAsia="宋体" w:hAnsi="宋体" w:cs="宋体" w:hint="eastAsia"/>
                <w:sz w:val="21"/>
                <w:szCs w:val="21"/>
                <w:lang w:eastAsia="zh-CN"/>
              </w:rPr>
              <w:t>取</w:t>
            </w:r>
            <w:r>
              <w:rPr>
                <w:rFonts w:ascii="宋体" w:eastAsia="宋体" w:hAnsi="宋体" w:cs="宋体" w:hint="eastAsia"/>
                <w:sz w:val="21"/>
                <w:szCs w:val="21"/>
              </w:rPr>
              <w:t>样</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3.2.1能检查取样工具和容器是否符合要求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3.2.2能正确准备好样品标签和取样记录</w:t>
            </w:r>
          </w:p>
        </w:tc>
        <w:tc>
          <w:tcPr>
            <w:tcW w:w="2552" w:type="dxa"/>
            <w:vMerge/>
            <w:vAlign w:val="center"/>
          </w:tcPr>
          <w:p w:rsidR="00CF6EB0" w:rsidRDefault="00CF6EB0" w:rsidP="00CF6EB0">
            <w:pPr>
              <w:rPr>
                <w:rFonts w:ascii="宋体" w:eastAsia="宋体" w:hAnsi="宋体" w:cs="宋体"/>
                <w:sz w:val="21"/>
                <w:szCs w:val="21"/>
                <w:lang w:eastAsia="zh-CN"/>
              </w:rPr>
            </w:pPr>
          </w:p>
        </w:tc>
      </w:tr>
      <w:tr w:rsidR="00CF6EB0" w:rsidTr="003031DC">
        <w:trPr>
          <w:cantSplit/>
          <w:trHeight w:val="752"/>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 xml:space="preserve">3.3 </w:t>
            </w:r>
            <w:r>
              <w:rPr>
                <w:rFonts w:ascii="宋体" w:eastAsia="宋体" w:hAnsi="宋体" w:cs="宋体" w:hint="eastAsia"/>
                <w:sz w:val="21"/>
                <w:szCs w:val="21"/>
              </w:rPr>
              <w:t>实施</w:t>
            </w:r>
            <w:r>
              <w:rPr>
                <w:rFonts w:ascii="宋体" w:eastAsia="宋体" w:hAnsi="宋体" w:cs="宋体" w:hint="eastAsia"/>
                <w:sz w:val="21"/>
                <w:szCs w:val="21"/>
                <w:lang w:eastAsia="zh-CN"/>
              </w:rPr>
              <w:t>取</w:t>
            </w:r>
            <w:r>
              <w:rPr>
                <w:rFonts w:ascii="宋体" w:eastAsia="宋体" w:hAnsi="宋体" w:cs="宋体" w:hint="eastAsia"/>
                <w:sz w:val="21"/>
                <w:szCs w:val="21"/>
              </w:rPr>
              <w:t>样</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3.3.1能按照规定的取样操作方法进行取样</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3.3.2能正确填好样品标签和取样记录</w:t>
            </w:r>
          </w:p>
        </w:tc>
        <w:tc>
          <w:tcPr>
            <w:tcW w:w="2552" w:type="dxa"/>
            <w:vMerge/>
            <w:vAlign w:val="center"/>
          </w:tcPr>
          <w:p w:rsidR="00CF6EB0" w:rsidRDefault="00CF6EB0" w:rsidP="00CF6EB0">
            <w:pPr>
              <w:rPr>
                <w:rFonts w:ascii="宋体" w:eastAsia="宋体" w:hAnsi="宋体" w:cs="宋体"/>
                <w:sz w:val="21"/>
                <w:szCs w:val="21"/>
                <w:lang w:eastAsia="zh-CN"/>
              </w:rPr>
            </w:pPr>
          </w:p>
        </w:tc>
      </w:tr>
      <w:tr w:rsidR="00CF6EB0" w:rsidTr="003031DC">
        <w:trPr>
          <w:cantSplit/>
          <w:trHeight w:val="746"/>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w:t>
            </w:r>
            <w:r>
              <w:rPr>
                <w:rFonts w:ascii="宋体" w:eastAsia="宋体" w:hAnsi="宋体" w:cs="宋体" w:hint="eastAsia"/>
                <w:sz w:val="21"/>
                <w:szCs w:val="21"/>
              </w:rPr>
              <w:t>样品</w:t>
            </w:r>
            <w:r>
              <w:rPr>
                <w:rFonts w:ascii="宋体" w:eastAsia="宋体" w:hAnsi="宋体" w:cs="宋体" w:hint="eastAsia"/>
                <w:sz w:val="21"/>
                <w:szCs w:val="21"/>
                <w:lang w:eastAsia="zh-CN"/>
              </w:rPr>
              <w:t>交接</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3.4.1能按照规定将取好的样品送至分样室</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3.4.2能与接收人员做好交接记录</w:t>
            </w:r>
          </w:p>
        </w:tc>
        <w:tc>
          <w:tcPr>
            <w:tcW w:w="2552" w:type="dxa"/>
            <w:vMerge/>
            <w:vAlign w:val="center"/>
          </w:tcPr>
          <w:p w:rsidR="00CF6EB0" w:rsidRDefault="00CF6EB0" w:rsidP="00CF6EB0">
            <w:pPr>
              <w:rPr>
                <w:rFonts w:ascii="宋体" w:eastAsia="宋体" w:hAnsi="宋体" w:cs="宋体"/>
                <w:sz w:val="21"/>
                <w:szCs w:val="21"/>
                <w:lang w:eastAsia="zh-CN"/>
              </w:rPr>
            </w:pPr>
          </w:p>
        </w:tc>
      </w:tr>
      <w:tr w:rsidR="00CF6EB0" w:rsidTr="003031DC">
        <w:trPr>
          <w:cantSplit/>
          <w:trHeight w:val="5374"/>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lang w:eastAsia="zh-CN"/>
              </w:rPr>
            </w:pPr>
            <w:r>
              <w:rPr>
                <w:rFonts w:ascii="宋体" w:eastAsia="宋体" w:hAnsi="宋体" w:cs="宋体" w:hint="eastAsia"/>
                <w:sz w:val="21"/>
                <w:szCs w:val="21"/>
                <w:lang w:eastAsia="zh-CN"/>
              </w:rPr>
              <w:t>4.检测与测定</w:t>
            </w: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4.1</w:t>
            </w:r>
            <w:r>
              <w:rPr>
                <w:rFonts w:ascii="宋体" w:eastAsia="宋体" w:hAnsi="宋体" w:cs="宋体" w:hint="eastAsia"/>
                <w:sz w:val="21"/>
                <w:szCs w:val="21"/>
              </w:rPr>
              <w:t>化学分析</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4.1.1能正确进行试样的分析操作，包括称量、加热干燥至恒重、溶解、转移等</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4.1.2能正确进行滴定分析的基本操作。能使用酸式滴定管和碱式滴定管进行连滴、一滴、半滴操作；能对不同类型的滴定管和装有不同颜色溶液的滴定管正确读数</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4.1.3 能识别标准滴定溶液和其有效期；能正确进行标准溶液体积的温度校正</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4.1.4 能正确使用酸碱指示剂和金属指示剂，准确判断滴定终点，进行酸碱滴定和络合（配位）滴定分析</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4.1.5 针对各检验类别的技能要求，能测定试剂的酸度、碱度、灼烧残渣；能用酸碱滴定法、络合滴定法、称量分析法测定试剂的主含量；</w:t>
            </w:r>
          </w:p>
        </w:tc>
        <w:tc>
          <w:tcPr>
            <w:tcW w:w="2552"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4.1.1.实验室管理操作规程</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4.1.2 滴定分析的操作规程</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4.1.3 使用标准溶液的一般要求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4.1.4 酸碱滴定和络合（配位）滴定的知识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4.1.5 相关国家标准中各检验项目的相应要求</w:t>
            </w:r>
          </w:p>
          <w:p w:rsidR="00CF6EB0" w:rsidRDefault="00CF6EB0" w:rsidP="00CF6EB0">
            <w:pPr>
              <w:autoSpaceDE w:val="0"/>
              <w:autoSpaceDN w:val="0"/>
              <w:adjustRightInd w:val="0"/>
              <w:rPr>
                <w:rFonts w:ascii="宋体" w:eastAsia="宋体" w:hAnsi="宋体" w:cs="宋体"/>
                <w:sz w:val="21"/>
                <w:szCs w:val="21"/>
                <w:lang w:eastAsia="zh-CN"/>
              </w:rPr>
            </w:pPr>
          </w:p>
        </w:tc>
      </w:tr>
      <w:tr w:rsidR="00CF6EB0" w:rsidTr="003031DC">
        <w:trPr>
          <w:cantSplit/>
          <w:trHeight w:val="1032"/>
          <w:jc w:val="center"/>
        </w:trPr>
        <w:tc>
          <w:tcPr>
            <w:tcW w:w="1278" w:type="dxa"/>
            <w:vMerge/>
            <w:vAlign w:val="center"/>
          </w:tcPr>
          <w:p w:rsidR="00CF6EB0" w:rsidRDefault="00CF6EB0" w:rsidP="00CF6EB0">
            <w:pPr>
              <w:autoSpaceDE w:val="0"/>
              <w:autoSpaceDN w:val="0"/>
              <w:adjustRightInd w:val="0"/>
              <w:jc w:val="center"/>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4.2</w:t>
            </w:r>
            <w:r>
              <w:rPr>
                <w:rFonts w:ascii="宋体" w:eastAsia="宋体" w:hAnsi="宋体" w:cs="宋体" w:hint="eastAsia"/>
                <w:sz w:val="21"/>
                <w:szCs w:val="21"/>
              </w:rPr>
              <w:t>仪器分析</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 能用正确的方法溶解固体样品，稀释液体样品，制备pH测定液</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 能用pH计测定各种物料、产品等水溶液的pH值</w:t>
            </w:r>
          </w:p>
        </w:tc>
        <w:tc>
          <w:tcPr>
            <w:tcW w:w="2552"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 样品称量与定量稀释，标准缓冲液制备</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 pH计的工作原理与仪器操作程序</w:t>
            </w:r>
          </w:p>
        </w:tc>
      </w:tr>
      <w:tr w:rsidR="00CF6EB0" w:rsidTr="003031DC">
        <w:trPr>
          <w:cantSplit/>
          <w:trHeight w:val="1630"/>
          <w:jc w:val="center"/>
        </w:trPr>
        <w:tc>
          <w:tcPr>
            <w:tcW w:w="1278" w:type="dxa"/>
            <w:vMerge/>
            <w:vAlign w:val="center"/>
          </w:tcPr>
          <w:p w:rsidR="00CF6EB0" w:rsidRDefault="00CF6EB0" w:rsidP="00CF6EB0">
            <w:pPr>
              <w:autoSpaceDE w:val="0"/>
              <w:autoSpaceDN w:val="0"/>
              <w:adjustRightInd w:val="0"/>
              <w:jc w:val="center"/>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4.3检测物理参数和性能</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4.3.1 知晓化工品的物理参数和性能代表意义；</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4.3.2 能检测化学试剂的密度、沸点、熔点、水不溶物、蒸发残渣、结晶点（或凝固点）</w:t>
            </w:r>
          </w:p>
          <w:p w:rsidR="00CF6EB0" w:rsidRDefault="00CF6EB0" w:rsidP="00CF6EB0">
            <w:pPr>
              <w:autoSpaceDE w:val="0"/>
              <w:autoSpaceDN w:val="0"/>
              <w:adjustRightInd w:val="0"/>
              <w:rPr>
                <w:rFonts w:ascii="宋体" w:eastAsia="宋体" w:hAnsi="宋体" w:cs="宋体"/>
                <w:sz w:val="21"/>
                <w:szCs w:val="21"/>
                <w:lang w:eastAsia="zh-CN"/>
              </w:rPr>
            </w:pPr>
          </w:p>
        </w:tc>
        <w:tc>
          <w:tcPr>
            <w:tcW w:w="2552"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4.3.1 化工品的物理参数的种类、定义和测定原理和控制目的。</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4.3.2化学试剂主要物理参数和测定步骤及操作注意事项。国家标准中各检验项目的要求。</w:t>
            </w:r>
          </w:p>
        </w:tc>
      </w:tr>
      <w:tr w:rsidR="00CF6EB0" w:rsidTr="003031DC">
        <w:trPr>
          <w:cantSplit/>
          <w:trHeight w:val="2235"/>
          <w:jc w:val="center"/>
        </w:trPr>
        <w:tc>
          <w:tcPr>
            <w:tcW w:w="1278" w:type="dxa"/>
            <w:vMerge/>
            <w:vAlign w:val="center"/>
          </w:tcPr>
          <w:p w:rsidR="00CF6EB0" w:rsidRDefault="00CF6EB0" w:rsidP="00CF6EB0">
            <w:pPr>
              <w:autoSpaceDE w:val="0"/>
              <w:autoSpaceDN w:val="0"/>
              <w:adjustRightInd w:val="0"/>
              <w:jc w:val="center"/>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4.4</w:t>
            </w:r>
            <w:r>
              <w:rPr>
                <w:rFonts w:ascii="宋体" w:eastAsia="宋体" w:hAnsi="宋体" w:cs="宋体" w:hint="eastAsia"/>
                <w:sz w:val="21"/>
                <w:szCs w:val="21"/>
              </w:rPr>
              <w:t>微生物学检验</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4.4.1能够完成生物岗位涉及的各项操作，能够测定物料、产品中微生物限度、细菌内毒素、无菌等项目</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4.4.2 能正确进行供试液的配制、稀释</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4.4.3 能正确进行培养基配制、分装、灭菌、融化；</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4.4.4 能正确进行培养基双碟的制备</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4.4.5能识别培养基、缓冲液、其他溶液及其有效期</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4.4.1 2020年版《中国药典》凡例、通则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4.4.2 ISO14644-1       《洁净室及相关控制环境国际标准》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4.4.3 《医药工业洁净室（区）悬浮粒子测试方法》GB/T16292-2010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4.4.4 《医药工业洁净室（区）浮游菌测试方法》GB/T16293-2010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4.4.5 《医药工业洁净室（区）浮游菌测试方法》GB/T16294-2010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4.4.6《药品检验仪器操作规程及使用指南》。</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4.4.7 2019年版《中国药品检验标准操作规范》。</w:t>
            </w:r>
          </w:p>
        </w:tc>
      </w:tr>
      <w:tr w:rsidR="00CF6EB0" w:rsidTr="003031DC">
        <w:trPr>
          <w:cantSplit/>
          <w:trHeight w:val="2235"/>
          <w:jc w:val="center"/>
        </w:trPr>
        <w:tc>
          <w:tcPr>
            <w:tcW w:w="1278" w:type="dxa"/>
            <w:vMerge/>
            <w:textDirection w:val="tbRlV"/>
            <w:vAlign w:val="center"/>
          </w:tcPr>
          <w:p w:rsidR="00CF6EB0" w:rsidRDefault="00CF6EB0" w:rsidP="00CF6EB0">
            <w:pPr>
              <w:autoSpaceDE w:val="0"/>
              <w:autoSpaceDN w:val="0"/>
              <w:adjustRightInd w:val="0"/>
              <w:ind w:left="113" w:right="113"/>
              <w:jc w:val="center"/>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4.5药理、毒理学检验</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4.5.1能够完成实验动物的选择、捉拿、保定、多种途径给药等操作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4.5.2通晓药理毒理学检验的各项理论知识，包括药品、生物制品、药品包装材料的热原、异常毒性、急性全身毒性、过敏反应、升压物质、降压物质、组胺类物质、溶血、溶血与凝聚、生物活性、生物效价、注射部位为吸收Fe含量、眼刺激、皮肤刺激、皮内刺激等项目</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4.5.3能够进行药理、毒理学检验的各项操作，包括药品、生物制品、药品包装材料的热原、异常毒性、急性全身毒性、过敏反应、升压物质、降压物质、组胺类物质、溶血、溶血与凝聚、生物活性、生物效价、注射部位为吸收Fe含量、眼刺激、皮肤刺激、皮内刺激等项目中的至少三项</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4.5.1实验动物学相关知识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4.5.2实验动物福利与伦理相关知识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4.5.3实验动物环境及设施相关知识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4.5.4实验仪器相关知识</w:t>
            </w:r>
          </w:p>
        </w:tc>
      </w:tr>
      <w:tr w:rsidR="00CF6EB0" w:rsidTr="003031DC">
        <w:trPr>
          <w:cantSplit/>
          <w:trHeight w:val="1361"/>
          <w:jc w:val="center"/>
        </w:trPr>
        <w:tc>
          <w:tcPr>
            <w:tcW w:w="1278" w:type="dxa"/>
            <w:vMerge/>
            <w:textDirection w:val="tbRlV"/>
            <w:vAlign w:val="center"/>
          </w:tcPr>
          <w:p w:rsidR="00CF6EB0" w:rsidRDefault="00CF6EB0" w:rsidP="00CF6EB0">
            <w:pPr>
              <w:autoSpaceDE w:val="0"/>
              <w:autoSpaceDN w:val="0"/>
              <w:adjustRightInd w:val="0"/>
              <w:ind w:left="113" w:right="113"/>
              <w:jc w:val="center"/>
              <w:rPr>
                <w:rFonts w:ascii="宋体" w:eastAsia="宋体" w:hAnsi="宋体" w:cs="宋体"/>
                <w:sz w:val="21"/>
                <w:szCs w:val="21"/>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4.6生物效价测定</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4.6.1知晓生物效价测定的基本原理；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4.6.2能够按照检验标准操作规程进行相关项目的检验。</w:t>
            </w:r>
          </w:p>
        </w:tc>
        <w:tc>
          <w:tcPr>
            <w:tcW w:w="2552"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4.6.1生物效价测定的原理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4.6.2生物测定的一般操作步骤与注意事项</w:t>
            </w:r>
          </w:p>
        </w:tc>
      </w:tr>
      <w:tr w:rsidR="00CF6EB0" w:rsidTr="003031DC">
        <w:trPr>
          <w:cantSplit/>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4.7</w:t>
            </w:r>
            <w:r>
              <w:rPr>
                <w:rFonts w:ascii="宋体" w:eastAsia="宋体" w:hAnsi="宋体" w:cs="宋体" w:hint="eastAsia"/>
                <w:sz w:val="21"/>
                <w:szCs w:val="21"/>
              </w:rPr>
              <w:t>记录原始数据</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4.7.1能正确记录检验原始数据;</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4.7.2完整正确填写试验记录</w:t>
            </w:r>
          </w:p>
        </w:tc>
        <w:tc>
          <w:tcPr>
            <w:tcW w:w="2552"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4.7.1原始记录的填写要求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4.7.2数字修约规范</w:t>
            </w:r>
          </w:p>
        </w:tc>
      </w:tr>
      <w:tr w:rsidR="00CF6EB0" w:rsidTr="003031DC">
        <w:trPr>
          <w:cantSplit/>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rPr>
              <w:t>测后工作</w:t>
            </w: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5.1</w:t>
            </w:r>
            <w:r>
              <w:rPr>
                <w:rFonts w:ascii="宋体" w:eastAsia="宋体" w:hAnsi="宋体" w:cs="宋体" w:hint="eastAsia"/>
                <w:sz w:val="21"/>
                <w:szCs w:val="21"/>
              </w:rPr>
              <w:t>清洗分析用器皿</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5.1.1能针对盛装不同种类残渣残液的器皿采用适宜的清洗方法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5.1.2 能正确存放玻璃仪器和其他器皿</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5.1.1污染物分类及溶解特性知识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5.1.2玻璃仪器的分类洗涤步骤与注意事项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5.1.3其他器皿的清洁要求</w:t>
            </w:r>
          </w:p>
        </w:tc>
      </w:tr>
      <w:tr w:rsidR="00CF6EB0" w:rsidTr="003031DC">
        <w:trPr>
          <w:cantSplit/>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5.2</w:t>
            </w:r>
            <w:r>
              <w:rPr>
                <w:rFonts w:ascii="宋体" w:eastAsia="宋体" w:hAnsi="宋体" w:cs="宋体" w:hint="eastAsia"/>
                <w:sz w:val="21"/>
                <w:szCs w:val="21"/>
              </w:rPr>
              <w:t>进行数据处理</w:t>
            </w:r>
          </w:p>
        </w:tc>
        <w:tc>
          <w:tcPr>
            <w:tcW w:w="367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5.2.1能根据检验结果有效数字位数修约的要求，正确进行数据的修约和运算，并进行报告的出具</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5.2.2能根据标准要求，来判定检验结果是否符合标准要求</w:t>
            </w:r>
          </w:p>
        </w:tc>
        <w:tc>
          <w:tcPr>
            <w:tcW w:w="2552"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5.2.1有效数字及数字修约规则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5.2.2质量标准的构成和要点</w:t>
            </w:r>
          </w:p>
        </w:tc>
      </w:tr>
      <w:tr w:rsidR="00CF6EB0" w:rsidTr="003031DC">
        <w:trPr>
          <w:cantSplit/>
          <w:trHeight w:val="791"/>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t>6.</w:t>
            </w:r>
            <w:r>
              <w:rPr>
                <w:rFonts w:ascii="宋体" w:eastAsia="宋体" w:hAnsi="宋体" w:cs="宋体" w:hint="eastAsia"/>
                <w:sz w:val="21"/>
                <w:szCs w:val="21"/>
              </w:rPr>
              <w:t>养护设备</w:t>
            </w: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6.1保养维护仪器设备</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6.1.1通晓仪器设备的维护保养知识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6.1.2能正确保养、维护所用仪器设备</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6.1.1一般仪器设备工作原理、分类</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6.1.2一般仪器设备的维护保养程序及注意事项</w:t>
            </w:r>
          </w:p>
        </w:tc>
      </w:tr>
      <w:tr w:rsidR="00CF6EB0" w:rsidTr="003031DC">
        <w:trPr>
          <w:cantSplit/>
          <w:trHeight w:val="760"/>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6.2发现仪器设备故障</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6.2.1通晓简单仪器设备的结构</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6.2.2能及时发现所用仪器设备出现的一般异常</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6.2.1简单仪器设备的原理和基本结构</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6.2.2一般仪器的常见故障现象</w:t>
            </w:r>
          </w:p>
          <w:p w:rsidR="00CF6EB0" w:rsidRDefault="00CF6EB0" w:rsidP="00CF6EB0">
            <w:pPr>
              <w:rPr>
                <w:rFonts w:ascii="宋体" w:eastAsia="宋体" w:hAnsi="宋体" w:cs="宋体"/>
                <w:sz w:val="21"/>
                <w:szCs w:val="21"/>
                <w:lang w:eastAsia="zh-CN"/>
              </w:rPr>
            </w:pPr>
          </w:p>
        </w:tc>
      </w:tr>
      <w:tr w:rsidR="00CF6EB0" w:rsidTr="003031DC">
        <w:trPr>
          <w:cantSplit/>
          <w:trHeight w:val="756"/>
          <w:jc w:val="center"/>
        </w:trPr>
        <w:tc>
          <w:tcPr>
            <w:tcW w:w="1278"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安全实验</w:t>
            </w:r>
          </w:p>
        </w:tc>
        <w:tc>
          <w:tcPr>
            <w:tcW w:w="1418"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7.1</w:t>
            </w:r>
            <w:r>
              <w:rPr>
                <w:rFonts w:ascii="宋体" w:eastAsia="宋体" w:hAnsi="宋体" w:cs="宋体" w:hint="eastAsia"/>
                <w:sz w:val="21"/>
                <w:szCs w:val="21"/>
              </w:rPr>
              <w:t>实验室安全</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7.1.1通晓化学实验室的安全知识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7.1.2能执行实验室各项安全守则，正确使用消防器材，安全使用各种电器</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7.1.1化学实验室的安全知识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7.1.2 一般实验室操作和仪器使用的安全风险与安全预案</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7.1.3消防用具的分类、使用范围与操作程序</w:t>
            </w:r>
          </w:p>
        </w:tc>
      </w:tr>
      <w:tr w:rsidR="00CF6EB0" w:rsidTr="003031DC">
        <w:trPr>
          <w:cantSplit/>
          <w:trHeight w:val="765"/>
          <w:jc w:val="center"/>
        </w:trPr>
        <w:tc>
          <w:tcPr>
            <w:tcW w:w="1278" w:type="dxa"/>
            <w:vMerge/>
            <w:vAlign w:val="center"/>
          </w:tcPr>
          <w:p w:rsidR="00CF6EB0" w:rsidRDefault="00CF6EB0" w:rsidP="00CF6EB0">
            <w:pPr>
              <w:autoSpaceDE w:val="0"/>
              <w:autoSpaceDN w:val="0"/>
              <w:adjustRightInd w:val="0"/>
              <w:rPr>
                <w:rFonts w:ascii="宋体" w:eastAsia="宋体" w:hAnsi="宋体" w:cs="宋体"/>
                <w:sz w:val="21"/>
                <w:szCs w:val="21"/>
                <w:lang w:eastAsia="zh-CN"/>
              </w:rPr>
            </w:pPr>
          </w:p>
        </w:tc>
        <w:tc>
          <w:tcPr>
            <w:tcW w:w="141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7.2实验人员安全防护</w:t>
            </w:r>
          </w:p>
        </w:tc>
        <w:tc>
          <w:tcPr>
            <w:tcW w:w="367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7.2.1通晓化学实验室人员的安全防护知识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7.2.2能正确使用通风柜，不乱排放废液、废渣；能正确使用防护用品</w:t>
            </w:r>
          </w:p>
        </w:tc>
        <w:tc>
          <w:tcPr>
            <w:tcW w:w="2552"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7.2.1化学安全风险与个人防护</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7.2.2安全防护用品种类、使用范围与佩戴使用的规范要求</w:t>
            </w:r>
          </w:p>
        </w:tc>
      </w:tr>
    </w:tbl>
    <w:p w:rsidR="00CF6EB0" w:rsidRDefault="00CF6EB0" w:rsidP="00CF6EB0">
      <w:pPr>
        <w:spacing w:before="12"/>
        <w:rPr>
          <w:rFonts w:asciiTheme="majorEastAsia" w:eastAsiaTheme="majorEastAsia" w:hAnsiTheme="majorEastAsia" w:cs="Arial Unicode MS"/>
          <w:sz w:val="12"/>
          <w:szCs w:val="12"/>
          <w:lang w:eastAsia="zh-CN"/>
        </w:rPr>
      </w:pPr>
    </w:p>
    <w:p w:rsidR="00CF6EB0" w:rsidRDefault="00CF6EB0" w:rsidP="00CF6EB0">
      <w:pPr>
        <w:spacing w:line="246" w:lineRule="exact"/>
        <w:ind w:right="264"/>
        <w:jc w:val="right"/>
        <w:rPr>
          <w:rFonts w:asciiTheme="majorEastAsia" w:eastAsiaTheme="majorEastAsia" w:hAnsiTheme="majorEastAsia" w:cs="Arial Unicode MS"/>
          <w:sz w:val="17"/>
          <w:szCs w:val="17"/>
        </w:rPr>
      </w:pPr>
      <w:r>
        <w:rPr>
          <w:rFonts w:asciiTheme="majorEastAsia" w:eastAsiaTheme="majorEastAsia" w:hAnsiTheme="majorEastAsia" w:cs="Arial Unicode MS"/>
          <w:w w:val="51"/>
          <w:sz w:val="17"/>
          <w:szCs w:val="17"/>
        </w:rPr>
        <w:t>７</w:t>
      </w:r>
    </w:p>
    <w:p w:rsidR="00CF6EB0" w:rsidRDefault="00CF6EB0" w:rsidP="00CF6EB0">
      <w:pPr>
        <w:spacing w:line="246" w:lineRule="exact"/>
        <w:jc w:val="right"/>
        <w:rPr>
          <w:rFonts w:asciiTheme="majorEastAsia" w:eastAsiaTheme="majorEastAsia" w:hAnsiTheme="majorEastAsia" w:cs="Arial Unicode MS"/>
          <w:sz w:val="17"/>
          <w:szCs w:val="17"/>
        </w:rPr>
        <w:sectPr w:rsidR="00CF6EB0" w:rsidSect="000F6693">
          <w:headerReference w:type="even" r:id="rId8"/>
          <w:headerReference w:type="default" r:id="rId9"/>
          <w:footerReference w:type="even" r:id="rId10"/>
          <w:footerReference w:type="default" r:id="rId11"/>
          <w:footnotePr>
            <w:numFmt w:val="decimalEnclosedCircleChinese"/>
          </w:footnotePr>
          <w:type w:val="continuous"/>
          <w:pgSz w:w="11907" w:h="16839"/>
          <w:pgMar w:top="1418" w:right="1418" w:bottom="1418" w:left="1418" w:header="840" w:footer="964" w:gutter="0"/>
          <w:cols w:space="720"/>
          <w:docGrid w:linePitch="299"/>
        </w:sectPr>
      </w:pPr>
    </w:p>
    <w:p w:rsidR="00CF6EB0" w:rsidRDefault="00CF6EB0" w:rsidP="00CF6EB0">
      <w:pPr>
        <w:spacing w:before="10"/>
        <w:rPr>
          <w:rFonts w:asciiTheme="majorEastAsia" w:eastAsiaTheme="majorEastAsia" w:hAnsiTheme="majorEastAsia" w:cs="Arial Unicode MS"/>
          <w:sz w:val="4"/>
          <w:szCs w:val="4"/>
        </w:rPr>
      </w:pPr>
    </w:p>
    <w:p w:rsidR="00CF6EB0" w:rsidRDefault="00CF6EB0" w:rsidP="00CF6EB0">
      <w:pPr>
        <w:spacing w:before="3"/>
        <w:rPr>
          <w:rFonts w:asciiTheme="majorEastAsia" w:eastAsiaTheme="majorEastAsia" w:hAnsiTheme="majorEastAsia" w:cs="Arial Unicode MS"/>
          <w:sz w:val="15"/>
          <w:szCs w:val="15"/>
          <w:lang w:eastAsia="zh-CN"/>
        </w:rPr>
      </w:pPr>
    </w:p>
    <w:p w:rsidR="003031DC" w:rsidRDefault="003031DC" w:rsidP="00864C0A">
      <w:pPr>
        <w:pStyle w:val="a9"/>
        <w:tabs>
          <w:tab w:val="left" w:pos="881"/>
        </w:tabs>
        <w:spacing w:before="121" w:line="360" w:lineRule="auto"/>
        <w:rPr>
          <w:rFonts w:ascii="黑体" w:eastAsia="黑体" w:hAnsi="黑体" w:cs="黑体"/>
          <w:sz w:val="24"/>
          <w:szCs w:val="24"/>
          <w:lang w:eastAsia="zh-CN"/>
        </w:rPr>
      </w:pPr>
    </w:p>
    <w:p w:rsidR="003031DC" w:rsidRDefault="003031DC" w:rsidP="00864C0A">
      <w:pPr>
        <w:pStyle w:val="a9"/>
        <w:tabs>
          <w:tab w:val="left" w:pos="881"/>
        </w:tabs>
        <w:spacing w:before="121" w:line="360" w:lineRule="auto"/>
        <w:rPr>
          <w:rFonts w:ascii="黑体" w:eastAsia="黑体" w:hAnsi="黑体" w:cs="黑体"/>
          <w:sz w:val="24"/>
          <w:szCs w:val="24"/>
          <w:lang w:eastAsia="zh-CN"/>
        </w:rPr>
      </w:pPr>
    </w:p>
    <w:p w:rsidR="003031DC" w:rsidRDefault="003031DC" w:rsidP="00864C0A">
      <w:pPr>
        <w:pStyle w:val="a9"/>
        <w:tabs>
          <w:tab w:val="left" w:pos="881"/>
        </w:tabs>
        <w:spacing w:before="121" w:line="360" w:lineRule="auto"/>
        <w:rPr>
          <w:rFonts w:ascii="黑体" w:eastAsia="黑体" w:hAnsi="黑体" w:cs="黑体"/>
          <w:sz w:val="24"/>
          <w:szCs w:val="24"/>
          <w:lang w:eastAsia="zh-CN"/>
        </w:rPr>
      </w:pPr>
    </w:p>
    <w:p w:rsidR="00CF6EB0" w:rsidRPr="003031DC" w:rsidRDefault="003031DC" w:rsidP="003031DC">
      <w:pPr>
        <w:pStyle w:val="a9"/>
        <w:tabs>
          <w:tab w:val="left" w:pos="405"/>
        </w:tabs>
        <w:spacing w:before="121" w:line="360" w:lineRule="auto"/>
        <w:ind w:firstLineChars="50" w:firstLine="120"/>
        <w:rPr>
          <w:rFonts w:ascii="黑体" w:eastAsia="黑体" w:hAnsi="黑体" w:cs="黑体"/>
          <w:sz w:val="24"/>
          <w:szCs w:val="24"/>
          <w:lang w:eastAsia="zh-CN"/>
        </w:rPr>
      </w:pPr>
      <w:r>
        <w:rPr>
          <w:rFonts w:ascii="黑体" w:eastAsia="黑体" w:hAnsi="黑体" w:cs="黑体"/>
          <w:sz w:val="24"/>
          <w:szCs w:val="24"/>
          <w:lang w:eastAsia="zh-CN"/>
        </w:rPr>
        <w:lastRenderedPageBreak/>
        <w:t>3.2</w:t>
      </w:r>
      <w:r>
        <w:rPr>
          <w:rFonts w:ascii="黑体" w:eastAsia="黑体" w:hAnsi="黑体" w:cs="黑体" w:hint="eastAsia"/>
          <w:sz w:val="24"/>
          <w:szCs w:val="24"/>
          <w:lang w:eastAsia="zh-CN"/>
        </w:rPr>
        <w:t xml:space="preserve">  </w:t>
      </w:r>
      <w:r w:rsidR="00CF6EB0" w:rsidRPr="00864C0A">
        <w:rPr>
          <w:rFonts w:ascii="黑体" w:eastAsia="黑体" w:hAnsi="黑体" w:cs="黑体" w:hint="eastAsia"/>
          <w:sz w:val="24"/>
          <w:szCs w:val="24"/>
          <w:lang w:eastAsia="zh-CN"/>
        </w:rPr>
        <w:t>四级/中级工</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09"/>
        <w:gridCol w:w="1156"/>
        <w:gridCol w:w="3195"/>
        <w:gridCol w:w="2835"/>
      </w:tblGrid>
      <w:tr w:rsidR="00CF6EB0" w:rsidTr="00CF6EB0">
        <w:trPr>
          <w:tblHeader/>
          <w:jc w:val="center"/>
        </w:trPr>
        <w:tc>
          <w:tcPr>
            <w:tcW w:w="1309" w:type="dxa"/>
            <w:vAlign w:val="center"/>
          </w:tcPr>
          <w:p w:rsidR="00CF6EB0" w:rsidRPr="003031DC" w:rsidRDefault="00CF6EB0" w:rsidP="00CF6EB0">
            <w:pPr>
              <w:jc w:val="center"/>
              <w:rPr>
                <w:rFonts w:ascii="黑体" w:eastAsia="黑体" w:hAnsi="黑体" w:cs="宋体"/>
                <w:bCs/>
                <w:sz w:val="21"/>
                <w:szCs w:val="21"/>
              </w:rPr>
            </w:pPr>
            <w:r w:rsidRPr="003031DC">
              <w:rPr>
                <w:rFonts w:ascii="黑体" w:eastAsia="黑体" w:hAnsi="黑体" w:cs="宋体" w:hint="eastAsia"/>
                <w:bCs/>
                <w:sz w:val="21"/>
                <w:szCs w:val="21"/>
              </w:rPr>
              <w:t>职业</w:t>
            </w:r>
          </w:p>
          <w:p w:rsidR="00CF6EB0" w:rsidRPr="003031DC" w:rsidRDefault="00CF6EB0" w:rsidP="00CF6EB0">
            <w:pPr>
              <w:jc w:val="center"/>
              <w:rPr>
                <w:rFonts w:ascii="黑体" w:eastAsia="黑体" w:hAnsi="黑体" w:cs="宋体"/>
                <w:bCs/>
                <w:sz w:val="21"/>
                <w:szCs w:val="21"/>
              </w:rPr>
            </w:pPr>
            <w:r w:rsidRPr="003031DC">
              <w:rPr>
                <w:rFonts w:ascii="黑体" w:eastAsia="黑体" w:hAnsi="黑体" w:cs="宋体" w:hint="eastAsia"/>
                <w:bCs/>
                <w:sz w:val="21"/>
                <w:szCs w:val="21"/>
              </w:rPr>
              <w:t>功能</w:t>
            </w:r>
          </w:p>
        </w:tc>
        <w:tc>
          <w:tcPr>
            <w:tcW w:w="1156" w:type="dxa"/>
            <w:vAlign w:val="center"/>
          </w:tcPr>
          <w:p w:rsidR="00CF6EB0" w:rsidRPr="003031DC" w:rsidRDefault="00CF6EB0" w:rsidP="00CF6EB0">
            <w:pPr>
              <w:jc w:val="center"/>
              <w:rPr>
                <w:rFonts w:ascii="黑体" w:eastAsia="黑体" w:hAnsi="黑体" w:cs="宋体"/>
                <w:bCs/>
                <w:sz w:val="21"/>
                <w:szCs w:val="21"/>
              </w:rPr>
            </w:pPr>
            <w:r w:rsidRPr="003031DC">
              <w:rPr>
                <w:rFonts w:ascii="黑体" w:eastAsia="黑体" w:hAnsi="黑体" w:cs="宋体" w:hint="eastAsia"/>
                <w:bCs/>
                <w:sz w:val="21"/>
                <w:szCs w:val="21"/>
              </w:rPr>
              <w:t>工作内容</w:t>
            </w:r>
          </w:p>
        </w:tc>
        <w:tc>
          <w:tcPr>
            <w:tcW w:w="3195" w:type="dxa"/>
            <w:vAlign w:val="center"/>
          </w:tcPr>
          <w:p w:rsidR="00CF6EB0" w:rsidRPr="003031DC" w:rsidRDefault="00CF6EB0" w:rsidP="00CF6EB0">
            <w:pPr>
              <w:jc w:val="center"/>
              <w:rPr>
                <w:rFonts w:ascii="黑体" w:eastAsia="黑体" w:hAnsi="黑体" w:cs="宋体"/>
                <w:bCs/>
                <w:sz w:val="21"/>
                <w:szCs w:val="21"/>
              </w:rPr>
            </w:pPr>
            <w:r w:rsidRPr="003031DC">
              <w:rPr>
                <w:rFonts w:ascii="黑体" w:eastAsia="黑体" w:hAnsi="黑体" w:cs="宋体" w:hint="eastAsia"/>
                <w:bCs/>
                <w:sz w:val="21"/>
                <w:szCs w:val="21"/>
              </w:rPr>
              <w:t>技能要求</w:t>
            </w:r>
          </w:p>
        </w:tc>
        <w:tc>
          <w:tcPr>
            <w:tcW w:w="2835" w:type="dxa"/>
            <w:vAlign w:val="center"/>
          </w:tcPr>
          <w:p w:rsidR="00CF6EB0" w:rsidRPr="003031DC" w:rsidRDefault="00CF6EB0" w:rsidP="00CF6EB0">
            <w:pPr>
              <w:jc w:val="center"/>
              <w:rPr>
                <w:rFonts w:ascii="黑体" w:eastAsia="黑体" w:hAnsi="黑体" w:cs="宋体"/>
                <w:bCs/>
                <w:sz w:val="21"/>
                <w:szCs w:val="21"/>
              </w:rPr>
            </w:pPr>
            <w:r w:rsidRPr="003031DC">
              <w:rPr>
                <w:rFonts w:ascii="黑体" w:eastAsia="黑体" w:hAnsi="黑体" w:cs="宋体" w:hint="eastAsia"/>
                <w:bCs/>
                <w:sz w:val="21"/>
                <w:szCs w:val="21"/>
              </w:rPr>
              <w:t>相关知识</w:t>
            </w:r>
          </w:p>
        </w:tc>
      </w:tr>
      <w:tr w:rsidR="00CF6EB0" w:rsidTr="00CF6EB0">
        <w:trPr>
          <w:cantSplit/>
          <w:trHeight w:val="1379"/>
          <w:jc w:val="center"/>
        </w:trPr>
        <w:tc>
          <w:tcPr>
            <w:tcW w:w="1309" w:type="dxa"/>
            <w:vMerge w:val="restart"/>
            <w:shd w:val="clear" w:color="auto" w:fill="auto"/>
            <w:vAlign w:val="center"/>
          </w:tcPr>
          <w:p w:rsidR="00CF6EB0" w:rsidRPr="003031DC" w:rsidRDefault="00CF6EB0" w:rsidP="00CF6EB0">
            <w:pPr>
              <w:autoSpaceDE w:val="0"/>
              <w:autoSpaceDN w:val="0"/>
              <w:adjustRightInd w:val="0"/>
              <w:jc w:val="center"/>
              <w:rPr>
                <w:rFonts w:ascii="宋体" w:eastAsia="宋体" w:hAnsi="宋体" w:cs="宋体"/>
                <w:sz w:val="21"/>
                <w:szCs w:val="21"/>
              </w:rPr>
            </w:pPr>
            <w:r w:rsidRPr="003031DC">
              <w:rPr>
                <w:rFonts w:ascii="宋体" w:eastAsia="宋体" w:hAnsi="宋体" w:cs="宋体" w:hint="eastAsia"/>
                <w:sz w:val="21"/>
                <w:szCs w:val="21"/>
                <w:lang w:eastAsia="zh-CN"/>
              </w:rPr>
              <w:t>1.</w:t>
            </w:r>
            <w:r w:rsidRPr="003031DC">
              <w:rPr>
                <w:rFonts w:ascii="宋体" w:eastAsia="宋体" w:hAnsi="宋体" w:cs="宋体" w:hint="eastAsia"/>
                <w:sz w:val="21"/>
                <w:szCs w:val="21"/>
              </w:rPr>
              <w:t>样品交接</w:t>
            </w:r>
          </w:p>
        </w:tc>
        <w:tc>
          <w:tcPr>
            <w:tcW w:w="1156" w:type="dxa"/>
            <w:vAlign w:val="center"/>
          </w:tcPr>
          <w:p w:rsidR="00CF6EB0" w:rsidRPr="003031DC" w:rsidRDefault="00CF6EB0" w:rsidP="00CF6EB0">
            <w:pPr>
              <w:autoSpaceDE w:val="0"/>
              <w:autoSpaceDN w:val="0"/>
              <w:adjustRightInd w:val="0"/>
              <w:rPr>
                <w:rFonts w:ascii="宋体" w:eastAsia="宋体" w:hAnsi="宋体" w:cs="宋体"/>
                <w:sz w:val="21"/>
                <w:szCs w:val="21"/>
              </w:rPr>
            </w:pPr>
            <w:r w:rsidRPr="003031DC">
              <w:rPr>
                <w:rFonts w:ascii="宋体" w:eastAsia="宋体" w:hAnsi="宋体" w:cs="宋体" w:hint="eastAsia"/>
                <w:sz w:val="21"/>
                <w:szCs w:val="21"/>
                <w:lang w:eastAsia="zh-CN"/>
              </w:rPr>
              <w:t>1.1</w:t>
            </w:r>
            <w:r w:rsidRPr="003031DC">
              <w:rPr>
                <w:rFonts w:ascii="宋体" w:eastAsia="宋体" w:hAnsi="宋体" w:cs="宋体" w:hint="eastAsia"/>
                <w:sz w:val="21"/>
                <w:szCs w:val="21"/>
              </w:rPr>
              <w:t>检验项目介绍</w:t>
            </w:r>
          </w:p>
        </w:tc>
        <w:tc>
          <w:tcPr>
            <w:tcW w:w="319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1.1.1 能提出样品检验的合理化建议</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1.1.2 能解答样品交接中提出的一般问题</w:t>
            </w:r>
          </w:p>
        </w:tc>
        <w:tc>
          <w:tcPr>
            <w:tcW w:w="283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1.1.1 检验产品和项目的计量认证和审查认可（或验收）的一般知识</w:t>
            </w:r>
          </w:p>
          <w:p w:rsidR="00CF6EB0" w:rsidRPr="003031DC" w:rsidRDefault="00CF6EB0" w:rsidP="00CF6EB0">
            <w:pPr>
              <w:autoSpaceDE w:val="0"/>
              <w:autoSpaceDN w:val="0"/>
              <w:adjustRightInd w:val="0"/>
              <w:rPr>
                <w:rFonts w:ascii="宋体" w:eastAsia="宋体" w:hAnsi="宋体" w:cs="宋体"/>
                <w:sz w:val="21"/>
                <w:szCs w:val="21"/>
              </w:rPr>
            </w:pPr>
            <w:r w:rsidRPr="003031DC">
              <w:rPr>
                <w:rFonts w:ascii="宋体" w:eastAsia="宋体" w:hAnsi="宋体" w:cs="宋体" w:hint="eastAsia"/>
                <w:sz w:val="21"/>
                <w:szCs w:val="21"/>
                <w:lang w:eastAsia="zh-CN"/>
              </w:rPr>
              <w:t>1.1.2</w:t>
            </w:r>
            <w:r w:rsidRPr="003031DC">
              <w:rPr>
                <w:rFonts w:ascii="宋体" w:eastAsia="宋体" w:hAnsi="宋体" w:cs="宋体" w:hint="eastAsia"/>
                <w:sz w:val="21"/>
                <w:szCs w:val="21"/>
              </w:rPr>
              <w:t>各检验专业一般知识</w:t>
            </w:r>
          </w:p>
        </w:tc>
      </w:tr>
      <w:tr w:rsidR="00CF6EB0" w:rsidTr="00CF6EB0">
        <w:trPr>
          <w:cantSplit/>
          <w:trHeight w:val="1379"/>
          <w:jc w:val="center"/>
        </w:trPr>
        <w:tc>
          <w:tcPr>
            <w:tcW w:w="1309" w:type="dxa"/>
            <w:vMerge/>
            <w:shd w:val="clear" w:color="auto" w:fill="auto"/>
            <w:vAlign w:val="center"/>
          </w:tcPr>
          <w:p w:rsidR="00CF6EB0" w:rsidRPr="003031DC" w:rsidRDefault="00CF6EB0" w:rsidP="00CF6EB0">
            <w:pPr>
              <w:autoSpaceDE w:val="0"/>
              <w:autoSpaceDN w:val="0"/>
              <w:adjustRightInd w:val="0"/>
              <w:jc w:val="center"/>
              <w:rPr>
                <w:rFonts w:ascii="宋体" w:eastAsia="宋体" w:hAnsi="宋体" w:cs="宋体"/>
                <w:sz w:val="21"/>
                <w:szCs w:val="21"/>
                <w:lang w:eastAsia="zh-CN"/>
              </w:rPr>
            </w:pPr>
          </w:p>
        </w:tc>
        <w:tc>
          <w:tcPr>
            <w:tcW w:w="1156"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1.2样品验收</w:t>
            </w:r>
          </w:p>
        </w:tc>
        <w:tc>
          <w:tcPr>
            <w:tcW w:w="319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1.2.1 通晓检验样品的交接检查要点</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1.2.2 能设计样品登记表，保证交接信息完整</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1.2.3 合理存放样品</w:t>
            </w:r>
          </w:p>
        </w:tc>
        <w:tc>
          <w:tcPr>
            <w:tcW w:w="283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1.2.1 实验室样品交接的有关规定</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1.2.2 实验室样品交接所需信息</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1.2.3 样品的储存条件</w:t>
            </w:r>
          </w:p>
        </w:tc>
      </w:tr>
      <w:tr w:rsidR="00CF6EB0" w:rsidTr="00CF6EB0">
        <w:trPr>
          <w:cantSplit/>
          <w:jc w:val="center"/>
        </w:trPr>
        <w:tc>
          <w:tcPr>
            <w:tcW w:w="1309" w:type="dxa"/>
            <w:vMerge w:val="restart"/>
            <w:vAlign w:val="center"/>
          </w:tcPr>
          <w:p w:rsidR="00CF6EB0" w:rsidRPr="003031DC" w:rsidRDefault="00CF6EB0" w:rsidP="00CF6EB0">
            <w:pPr>
              <w:jc w:val="center"/>
              <w:rPr>
                <w:rFonts w:ascii="宋体" w:eastAsia="宋体" w:hAnsi="宋体" w:cs="宋体"/>
                <w:sz w:val="21"/>
                <w:szCs w:val="21"/>
              </w:rPr>
            </w:pPr>
            <w:r w:rsidRPr="003031DC">
              <w:rPr>
                <w:rFonts w:ascii="宋体" w:eastAsia="宋体" w:hAnsi="宋体" w:cs="宋体" w:hint="eastAsia"/>
                <w:sz w:val="21"/>
                <w:szCs w:val="21"/>
                <w:lang w:eastAsia="zh-CN"/>
              </w:rPr>
              <w:t>2.</w:t>
            </w:r>
            <w:r w:rsidRPr="003031DC">
              <w:rPr>
                <w:rFonts w:ascii="宋体" w:eastAsia="宋体" w:hAnsi="宋体" w:cs="宋体" w:hint="eastAsia"/>
                <w:sz w:val="21"/>
                <w:szCs w:val="21"/>
              </w:rPr>
              <w:t>检验准备</w:t>
            </w:r>
          </w:p>
        </w:tc>
        <w:tc>
          <w:tcPr>
            <w:tcW w:w="1156" w:type="dxa"/>
            <w:vAlign w:val="center"/>
          </w:tcPr>
          <w:p w:rsidR="00CF6EB0" w:rsidRPr="003031DC" w:rsidRDefault="00CF6EB0" w:rsidP="00CF6EB0">
            <w:pPr>
              <w:rPr>
                <w:rFonts w:ascii="宋体" w:eastAsia="宋体" w:hAnsi="宋体" w:cs="宋体"/>
                <w:sz w:val="21"/>
                <w:szCs w:val="21"/>
              </w:rPr>
            </w:pPr>
            <w:r w:rsidRPr="003031DC">
              <w:rPr>
                <w:rFonts w:ascii="宋体" w:eastAsia="宋体" w:hAnsi="宋体" w:cs="宋体" w:hint="eastAsia"/>
                <w:sz w:val="21"/>
                <w:szCs w:val="21"/>
                <w:lang w:eastAsia="zh-CN"/>
              </w:rPr>
              <w:t>2.1</w:t>
            </w:r>
            <w:r w:rsidRPr="003031DC">
              <w:rPr>
                <w:rFonts w:ascii="宋体" w:eastAsia="宋体" w:hAnsi="宋体" w:cs="宋体" w:hint="eastAsia"/>
                <w:sz w:val="21"/>
                <w:szCs w:val="21"/>
              </w:rPr>
              <w:t>明确检验方案</w:t>
            </w:r>
          </w:p>
        </w:tc>
        <w:tc>
          <w:tcPr>
            <w:tcW w:w="3195" w:type="dxa"/>
            <w:vAlign w:val="center"/>
          </w:tcPr>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2.1.1能读懂较复杂的化学分析和物理性能检测的方法、标准和操作规范</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2.1.2能读懂较复杂的检（试）验装置示意图</w:t>
            </w:r>
          </w:p>
        </w:tc>
        <w:tc>
          <w:tcPr>
            <w:tcW w:w="2835" w:type="dxa"/>
            <w:vAlign w:val="center"/>
          </w:tcPr>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2.1.1化学分析和物理性能检测的原理</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2.1.2分析操作的一般程序</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2.1.3测定结果的计算方法和依据</w:t>
            </w:r>
          </w:p>
        </w:tc>
      </w:tr>
      <w:tr w:rsidR="00CF6EB0" w:rsidTr="00CF6EB0">
        <w:trPr>
          <w:cantSplit/>
          <w:jc w:val="center"/>
        </w:trPr>
        <w:tc>
          <w:tcPr>
            <w:tcW w:w="1309" w:type="dxa"/>
            <w:vMerge/>
          </w:tcPr>
          <w:p w:rsidR="00CF6EB0" w:rsidRPr="003031DC" w:rsidRDefault="00CF6EB0" w:rsidP="00CF6EB0">
            <w:pPr>
              <w:rPr>
                <w:rFonts w:ascii="宋体" w:eastAsia="宋体" w:hAnsi="宋体" w:cs="宋体"/>
                <w:sz w:val="21"/>
                <w:szCs w:val="21"/>
                <w:lang w:eastAsia="zh-CN"/>
              </w:rPr>
            </w:pPr>
          </w:p>
        </w:tc>
        <w:tc>
          <w:tcPr>
            <w:tcW w:w="1156" w:type="dxa"/>
            <w:vAlign w:val="center"/>
          </w:tcPr>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2.2准备实验用水、溶液、培养基、试剂</w:t>
            </w:r>
          </w:p>
        </w:tc>
        <w:tc>
          <w:tcPr>
            <w:tcW w:w="319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2.2.1能正确选择化学分析、仪器分析及标准溶液配制所需实验用水的规格；能正确贮存实验用水</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2.2.2 能根据不同分析检验需要选用各种试剂和标准物质</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2.2.3 能按标准和规范配制各种化学分析用溶液；能正确配制和标定标准滴定溶液；能正确配制标准杂质溶液、标准比对溶液（包括标准比色溶液、标准比浊溶液）；能准确配置pH标准缓冲液</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2.2.4能按标准和规范配制各种实验用溶液、培养基、试液、缓冲液</w:t>
            </w:r>
          </w:p>
        </w:tc>
        <w:tc>
          <w:tcPr>
            <w:tcW w:w="283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2.2.1实验室用水规格及贮存方法</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2.2.2各类化学试剂的特点及用途；常用标准物质的特点及用途</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2.2.3标准滴定溶液的制备方法；标准杂质溶液、标准比对溶液的制备方法</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2.2.4各种实验用溶液、培养基、试液、缓冲液的配制方法</w:t>
            </w:r>
          </w:p>
        </w:tc>
      </w:tr>
      <w:tr w:rsidR="00CF6EB0" w:rsidTr="00CF6EB0">
        <w:trPr>
          <w:cantSplit/>
          <w:jc w:val="center"/>
        </w:trPr>
        <w:tc>
          <w:tcPr>
            <w:tcW w:w="1309" w:type="dxa"/>
            <w:vMerge/>
          </w:tcPr>
          <w:p w:rsidR="00CF6EB0" w:rsidRPr="003031DC" w:rsidRDefault="00CF6EB0" w:rsidP="00CF6EB0">
            <w:pPr>
              <w:rPr>
                <w:rFonts w:ascii="宋体" w:eastAsia="宋体" w:hAnsi="宋体" w:cs="宋体"/>
                <w:sz w:val="21"/>
                <w:szCs w:val="21"/>
                <w:lang w:eastAsia="zh-CN"/>
              </w:rPr>
            </w:pPr>
          </w:p>
        </w:tc>
        <w:tc>
          <w:tcPr>
            <w:tcW w:w="1156" w:type="dxa"/>
            <w:vAlign w:val="center"/>
          </w:tcPr>
          <w:p w:rsidR="00CF6EB0" w:rsidRPr="003031DC" w:rsidRDefault="00CF6EB0" w:rsidP="00CF6EB0">
            <w:pPr>
              <w:rPr>
                <w:rFonts w:ascii="宋体" w:eastAsia="宋体" w:hAnsi="宋体" w:cs="宋体"/>
                <w:sz w:val="21"/>
                <w:szCs w:val="21"/>
              </w:rPr>
            </w:pPr>
            <w:r w:rsidRPr="003031DC">
              <w:rPr>
                <w:rFonts w:ascii="宋体" w:eastAsia="宋体" w:hAnsi="宋体" w:cs="宋体" w:hint="eastAsia"/>
                <w:sz w:val="21"/>
                <w:szCs w:val="21"/>
                <w:lang w:eastAsia="zh-CN"/>
              </w:rPr>
              <w:t>2.3</w:t>
            </w:r>
            <w:r w:rsidRPr="003031DC">
              <w:rPr>
                <w:rFonts w:ascii="宋体" w:eastAsia="宋体" w:hAnsi="宋体" w:cs="宋体" w:hint="eastAsia"/>
                <w:sz w:val="21"/>
                <w:szCs w:val="21"/>
              </w:rPr>
              <w:t>检验实验用水</w:t>
            </w:r>
          </w:p>
        </w:tc>
        <w:tc>
          <w:tcPr>
            <w:tcW w:w="3195" w:type="dxa"/>
            <w:vAlign w:val="center"/>
          </w:tcPr>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2.3.1能按标准或规范要求检验实验用水的质量；</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2.3.2 按照电导率、pH范围、可氧化物、吸光度、蒸发残渣测定准备检验实验用水等</w:t>
            </w:r>
          </w:p>
        </w:tc>
        <w:tc>
          <w:tcPr>
            <w:tcW w:w="2835" w:type="dxa"/>
            <w:vAlign w:val="center"/>
          </w:tcPr>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2.3.1实验室用水质量标准</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2.3.2实验室用水检验方法</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2.3.3检验用水的前处理</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2.3.4 实验室基本仪器的使用</w:t>
            </w:r>
          </w:p>
        </w:tc>
      </w:tr>
      <w:tr w:rsidR="00CF6EB0" w:rsidTr="00CF6EB0">
        <w:trPr>
          <w:cantSplit/>
          <w:trHeight w:val="3535"/>
          <w:jc w:val="center"/>
        </w:trPr>
        <w:tc>
          <w:tcPr>
            <w:tcW w:w="1309" w:type="dxa"/>
            <w:vMerge/>
            <w:tcBorders>
              <w:bottom w:val="single" w:sz="4" w:space="0" w:color="auto"/>
            </w:tcBorders>
          </w:tcPr>
          <w:p w:rsidR="00CF6EB0" w:rsidRPr="003031DC" w:rsidRDefault="00CF6EB0" w:rsidP="00CF6EB0">
            <w:pPr>
              <w:rPr>
                <w:rFonts w:ascii="宋体" w:eastAsia="宋体" w:hAnsi="宋体" w:cs="宋体"/>
                <w:sz w:val="21"/>
                <w:szCs w:val="21"/>
                <w:lang w:eastAsia="zh-CN"/>
              </w:rPr>
            </w:pPr>
          </w:p>
        </w:tc>
        <w:tc>
          <w:tcPr>
            <w:tcW w:w="1156" w:type="dxa"/>
            <w:tcBorders>
              <w:bottom w:val="single" w:sz="4" w:space="0" w:color="auto"/>
            </w:tcBorders>
            <w:vAlign w:val="center"/>
          </w:tcPr>
          <w:p w:rsidR="00CF6EB0" w:rsidRPr="003031DC" w:rsidRDefault="00CF6EB0" w:rsidP="00CF6EB0">
            <w:pPr>
              <w:rPr>
                <w:rFonts w:ascii="宋体" w:eastAsia="宋体" w:hAnsi="宋体" w:cs="宋体"/>
                <w:sz w:val="21"/>
                <w:szCs w:val="21"/>
              </w:rPr>
            </w:pPr>
            <w:r w:rsidRPr="003031DC">
              <w:rPr>
                <w:rFonts w:ascii="宋体" w:eastAsia="宋体" w:hAnsi="宋体" w:cs="宋体" w:hint="eastAsia"/>
                <w:sz w:val="21"/>
                <w:szCs w:val="21"/>
                <w:lang w:eastAsia="zh-CN"/>
              </w:rPr>
              <w:t>2.4</w:t>
            </w:r>
            <w:r w:rsidRPr="003031DC">
              <w:rPr>
                <w:rFonts w:ascii="宋体" w:eastAsia="宋体" w:hAnsi="宋体" w:cs="宋体" w:hint="eastAsia"/>
                <w:sz w:val="21"/>
                <w:szCs w:val="21"/>
              </w:rPr>
              <w:t>准备仪器设备</w:t>
            </w:r>
          </w:p>
        </w:tc>
        <w:tc>
          <w:tcPr>
            <w:tcW w:w="3195" w:type="dxa"/>
            <w:tcBorders>
              <w:bottom w:val="single" w:sz="4" w:space="0" w:color="auto"/>
            </w:tcBorders>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2.4.1 能按有关规程对玻璃量器进行容量校正</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2.4.2 能根据检验需要正确选用紫外—可见分光光度计；能按有关规程检验分光光度计的性能，包括波长准确度、杂散光、吸收池配套性等</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2.4.3 能正确选用常见专用仪器设备</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A.、旋光仪、分光光度计、沸程测定仪</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B.测厚仪、电子拉力机、凯</w:t>
            </w:r>
            <w:r w:rsidRPr="003031DC">
              <w:rPr>
                <w:rFonts w:ascii="宋体" w:eastAsia="宋体" w:hAnsi="宋体" w:cs="宋体"/>
                <w:sz w:val="21"/>
                <w:szCs w:val="21"/>
                <w:lang w:eastAsia="zh-CN"/>
              </w:rPr>
              <w:t>式</w:t>
            </w:r>
            <w:r w:rsidRPr="003031DC">
              <w:rPr>
                <w:rFonts w:ascii="宋体" w:eastAsia="宋体" w:hAnsi="宋体" w:cs="宋体" w:hint="eastAsia"/>
                <w:sz w:val="21"/>
                <w:szCs w:val="21"/>
                <w:lang w:eastAsia="zh-CN"/>
              </w:rPr>
              <w:t>定氮仪</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C.脆碎度测定仪、阿贝折光仪</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D.库伦水分测定仪、电位滴定仪、卡尔·费休水分测定仪、</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 xml:space="preserve"> E.沸程仪、覆层测厚仪、凝点仪、热封试验仪</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F.能够正确使用高效液相仪、气相色谱仪</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r w:rsidRPr="003031DC">
              <w:rPr>
                <w:rFonts w:ascii="宋体" w:eastAsia="宋体" w:hAnsi="宋体" w:cs="宋体" w:hint="eastAsia"/>
                <w:sz w:val="21"/>
                <w:szCs w:val="21"/>
                <w:lang w:eastAsia="zh-CN"/>
              </w:rPr>
              <w:t>G. 能够正确使用溶出仪、清洁度检查系统、全自动菌落计数系统、隔离器、灭菌柜、超净工作台、培养箱、生物安全柜</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H.超净工作台、脉动真空灭菌柜、显微镜、电冰箱、无菌检测用隔离器、微生物限度检测仪、集菌仪。</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I.生物安全柜、细菌内毒素检测仪、振荡器、培养箱、高压灭菌器、显微镜</w:t>
            </w:r>
          </w:p>
          <w:p w:rsidR="00CF6EB0" w:rsidRPr="003031DC" w:rsidRDefault="00CF6EB0" w:rsidP="00CF6EB0">
            <w:pPr>
              <w:rPr>
                <w:rFonts w:ascii="宋体" w:eastAsia="宋体" w:hAnsi="宋体" w:cs="宋体"/>
                <w:sz w:val="21"/>
                <w:szCs w:val="21"/>
                <w:lang w:eastAsia="zh-CN"/>
              </w:rPr>
            </w:pPr>
            <w:r w:rsidRPr="003031DC">
              <w:rPr>
                <w:rFonts w:ascii="宋体" w:eastAsia="宋体" w:hAnsi="宋体" w:cs="宋体" w:hint="eastAsia"/>
                <w:sz w:val="21"/>
                <w:szCs w:val="21"/>
                <w:lang w:eastAsia="zh-CN"/>
              </w:rPr>
              <w:t>J.微机热原测温仪、多导生理记录仪、酶标仪、裂隙灯显微镜</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K. 抑菌圈测定仪、钢管放置器、隔水式恒温培养箱、酶标仪等</w:t>
            </w:r>
          </w:p>
          <w:p w:rsidR="00CF6EB0" w:rsidRPr="003031DC" w:rsidRDefault="00CF6EB0" w:rsidP="00CF6EB0">
            <w:pPr>
              <w:autoSpaceDE w:val="0"/>
              <w:autoSpaceDN w:val="0"/>
              <w:adjustRightInd w:val="0"/>
              <w:ind w:firstLineChars="100" w:firstLine="210"/>
              <w:rPr>
                <w:rFonts w:ascii="宋体" w:eastAsia="宋体" w:hAnsi="宋体" w:cs="宋体"/>
                <w:sz w:val="21"/>
                <w:szCs w:val="21"/>
                <w:lang w:eastAsia="zh-CN"/>
              </w:rPr>
            </w:pPr>
          </w:p>
        </w:tc>
        <w:tc>
          <w:tcPr>
            <w:tcW w:w="2835" w:type="dxa"/>
            <w:tcBorders>
              <w:bottom w:val="single" w:sz="4" w:space="0" w:color="auto"/>
            </w:tcBorders>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2.4.1 玻璃量器的校正方法</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2.4.2 分光光度计的检验方法</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2.4.3 各检验类别常见专用仪器的工作原理、结构和用途</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2.4.4 仪器运行环境要求</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2.4.5 仪器校验要求</w:t>
            </w:r>
          </w:p>
        </w:tc>
      </w:tr>
      <w:tr w:rsidR="00CF6EB0" w:rsidTr="00CF6EB0">
        <w:trPr>
          <w:cantSplit/>
          <w:trHeight w:val="785"/>
          <w:jc w:val="center"/>
        </w:trPr>
        <w:tc>
          <w:tcPr>
            <w:tcW w:w="1309" w:type="dxa"/>
            <w:vMerge w:val="restart"/>
            <w:vAlign w:val="center"/>
          </w:tcPr>
          <w:p w:rsidR="00CF6EB0" w:rsidRPr="003031DC" w:rsidRDefault="00CF6EB0" w:rsidP="00CF6EB0">
            <w:pPr>
              <w:jc w:val="center"/>
              <w:rPr>
                <w:rFonts w:ascii="宋体" w:eastAsia="宋体" w:hAnsi="宋体" w:cs="宋体"/>
                <w:sz w:val="21"/>
                <w:szCs w:val="21"/>
              </w:rPr>
            </w:pPr>
            <w:r w:rsidRPr="003031DC">
              <w:rPr>
                <w:rFonts w:ascii="宋体" w:eastAsia="宋体" w:hAnsi="宋体" w:cs="宋体" w:hint="eastAsia"/>
                <w:sz w:val="21"/>
                <w:szCs w:val="21"/>
                <w:lang w:eastAsia="zh-CN"/>
              </w:rPr>
              <w:t>3.</w:t>
            </w:r>
            <w:r w:rsidRPr="003031DC">
              <w:rPr>
                <w:rFonts w:ascii="宋体" w:eastAsia="宋体" w:hAnsi="宋体" w:cs="宋体" w:hint="eastAsia"/>
                <w:sz w:val="21"/>
                <w:szCs w:val="21"/>
              </w:rPr>
              <w:t>采样</w:t>
            </w:r>
          </w:p>
        </w:tc>
        <w:tc>
          <w:tcPr>
            <w:tcW w:w="1156" w:type="dxa"/>
            <w:vAlign w:val="center"/>
          </w:tcPr>
          <w:p w:rsidR="00CF6EB0" w:rsidRPr="003031DC" w:rsidRDefault="00CF6EB0" w:rsidP="00CF6EB0">
            <w:pPr>
              <w:rPr>
                <w:rFonts w:ascii="宋体" w:eastAsia="宋体" w:hAnsi="宋体" w:cs="宋体"/>
                <w:sz w:val="21"/>
                <w:szCs w:val="21"/>
              </w:rPr>
            </w:pPr>
            <w:r w:rsidRPr="003031DC">
              <w:rPr>
                <w:rFonts w:ascii="宋体" w:eastAsia="宋体" w:hAnsi="宋体" w:cs="宋体" w:hint="eastAsia"/>
                <w:sz w:val="21"/>
                <w:szCs w:val="21"/>
                <w:lang w:eastAsia="zh-CN"/>
              </w:rPr>
              <w:t>3.1</w:t>
            </w:r>
            <w:r w:rsidRPr="003031DC">
              <w:rPr>
                <w:rFonts w:ascii="宋体" w:eastAsia="宋体" w:hAnsi="宋体" w:cs="宋体" w:hint="eastAsia"/>
                <w:sz w:val="21"/>
                <w:szCs w:val="21"/>
              </w:rPr>
              <w:t>制定</w:t>
            </w:r>
            <w:r w:rsidRPr="003031DC">
              <w:rPr>
                <w:rFonts w:ascii="宋体" w:eastAsia="宋体" w:hAnsi="宋体" w:cs="宋体" w:hint="eastAsia"/>
                <w:sz w:val="21"/>
                <w:szCs w:val="21"/>
                <w:lang w:eastAsia="zh-CN"/>
              </w:rPr>
              <w:t>取</w:t>
            </w:r>
            <w:r w:rsidRPr="003031DC">
              <w:rPr>
                <w:rFonts w:ascii="宋体" w:eastAsia="宋体" w:hAnsi="宋体" w:cs="宋体" w:hint="eastAsia"/>
                <w:sz w:val="21"/>
                <w:szCs w:val="21"/>
              </w:rPr>
              <w:t>样方案</w:t>
            </w:r>
          </w:p>
        </w:tc>
        <w:tc>
          <w:tcPr>
            <w:tcW w:w="3195" w:type="dxa"/>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3.1.1 能按照产品标准和取样要求制定合理的取样方案</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3.1.2能对取样的方法进行可行性论证</w:t>
            </w:r>
          </w:p>
        </w:tc>
        <w:tc>
          <w:tcPr>
            <w:tcW w:w="2835" w:type="dxa"/>
            <w:vMerge w:val="restart"/>
            <w:vAlign w:val="center"/>
          </w:tcPr>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3.2.1 化工物料、药品理化性质</w:t>
            </w:r>
          </w:p>
          <w:p w:rsidR="00CF6EB0" w:rsidRPr="003031DC" w:rsidRDefault="00CF6EB0" w:rsidP="00CF6EB0">
            <w:pPr>
              <w:autoSpaceDE w:val="0"/>
              <w:autoSpaceDN w:val="0"/>
              <w:adjustRightInd w:val="0"/>
              <w:rPr>
                <w:rFonts w:ascii="宋体" w:eastAsia="宋体" w:hAnsi="宋体" w:cs="宋体"/>
                <w:sz w:val="21"/>
                <w:szCs w:val="21"/>
                <w:lang w:eastAsia="zh-CN"/>
              </w:rPr>
            </w:pPr>
            <w:r w:rsidRPr="003031DC">
              <w:rPr>
                <w:rFonts w:ascii="宋体" w:eastAsia="宋体" w:hAnsi="宋体" w:cs="宋体" w:hint="eastAsia"/>
                <w:sz w:val="21"/>
                <w:szCs w:val="21"/>
                <w:lang w:eastAsia="zh-CN"/>
              </w:rPr>
              <w:t>3.2.2 化工物料、产品取样知识</w:t>
            </w:r>
          </w:p>
        </w:tc>
      </w:tr>
      <w:tr w:rsidR="00CF6EB0" w:rsidTr="00CF6EB0">
        <w:trPr>
          <w:cantSplit/>
          <w:trHeight w:val="755"/>
          <w:jc w:val="center"/>
        </w:trPr>
        <w:tc>
          <w:tcPr>
            <w:tcW w:w="1309" w:type="dxa"/>
            <w:vMerge/>
            <w:tcBorders>
              <w:bottom w:val="single" w:sz="4" w:space="0" w:color="auto"/>
            </w:tcBorders>
          </w:tcPr>
          <w:p w:rsidR="00CF6EB0" w:rsidRDefault="00CF6EB0" w:rsidP="00CF6EB0">
            <w:pP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3.2</w:t>
            </w:r>
            <w:r>
              <w:rPr>
                <w:rFonts w:ascii="宋体" w:eastAsia="宋体" w:hAnsi="宋体" w:cs="宋体" w:hint="eastAsia"/>
                <w:sz w:val="21"/>
                <w:szCs w:val="21"/>
              </w:rPr>
              <w:t>实施</w:t>
            </w:r>
            <w:r>
              <w:rPr>
                <w:rFonts w:ascii="宋体" w:eastAsia="宋体" w:hAnsi="宋体" w:cs="宋体" w:hint="eastAsia"/>
                <w:sz w:val="21"/>
                <w:szCs w:val="21"/>
                <w:lang w:eastAsia="zh-CN"/>
              </w:rPr>
              <w:t>取</w:t>
            </w:r>
            <w:r>
              <w:rPr>
                <w:rFonts w:ascii="宋体" w:eastAsia="宋体" w:hAnsi="宋体" w:cs="宋体" w:hint="eastAsia"/>
                <w:sz w:val="21"/>
                <w:szCs w:val="21"/>
              </w:rPr>
              <w:t>样</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3.2.1 能按照操作规程对物料、产品进行取样接样</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3.2.2能对一些取样难度较大的产品（不均匀物料、易挥发物质、危险品等）进行取样</w:t>
            </w:r>
          </w:p>
        </w:tc>
        <w:tc>
          <w:tcPr>
            <w:tcW w:w="2835" w:type="dxa"/>
            <w:vMerge/>
            <w:vAlign w:val="center"/>
          </w:tcPr>
          <w:p w:rsidR="00CF6EB0" w:rsidRDefault="00CF6EB0" w:rsidP="00CF6EB0">
            <w:pPr>
              <w:rPr>
                <w:rFonts w:ascii="宋体" w:eastAsia="宋体" w:hAnsi="宋体" w:cs="宋体"/>
                <w:sz w:val="21"/>
                <w:szCs w:val="21"/>
                <w:lang w:eastAsia="zh-CN"/>
              </w:rPr>
            </w:pPr>
          </w:p>
        </w:tc>
      </w:tr>
      <w:tr w:rsidR="00CF6EB0" w:rsidTr="00CF6EB0">
        <w:trPr>
          <w:cantSplit/>
          <w:jc w:val="center"/>
        </w:trPr>
        <w:tc>
          <w:tcPr>
            <w:tcW w:w="1309" w:type="dxa"/>
            <w:vMerge w:val="restart"/>
            <w:vAlign w:val="center"/>
          </w:tcPr>
          <w:p w:rsidR="00CF6EB0" w:rsidRDefault="00CF6EB0" w:rsidP="00CF6EB0">
            <w:pPr>
              <w:jc w:val="center"/>
              <w:rPr>
                <w:rFonts w:ascii="宋体" w:eastAsia="宋体" w:hAnsi="宋体" w:cs="宋体"/>
                <w:sz w:val="21"/>
                <w:szCs w:val="21"/>
                <w:lang w:eastAsia="zh-CN"/>
              </w:rPr>
            </w:pPr>
            <w:r>
              <w:rPr>
                <w:rFonts w:ascii="宋体" w:eastAsia="宋体" w:hAnsi="宋体" w:cs="宋体" w:hint="eastAsia"/>
                <w:sz w:val="21"/>
                <w:szCs w:val="21"/>
                <w:lang w:eastAsia="zh-CN"/>
              </w:rPr>
              <w:lastRenderedPageBreak/>
              <w:t>4.检测与测定</w:t>
            </w:r>
          </w:p>
          <w:p w:rsidR="00CF6EB0" w:rsidRDefault="00CF6EB0" w:rsidP="00CF6EB0">
            <w:pPr>
              <w:jc w:val="center"/>
              <w:rPr>
                <w:rFonts w:ascii="宋体" w:eastAsia="宋体" w:hAnsi="宋体" w:cs="宋体"/>
                <w:sz w:val="21"/>
                <w:szCs w:val="21"/>
                <w:lang w:eastAsia="zh-CN"/>
              </w:rPr>
            </w:pPr>
          </w:p>
        </w:tc>
        <w:tc>
          <w:tcPr>
            <w:tcW w:w="1156"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4.1分离富集、分解试样</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4.1.1通晓化学检验中的分离和富集、分解试样的相关知识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4.1.2能按标准或规格要求，用液—液萃取、薄层（或柱）层析等方法分离富集样品中的待测组分，或用规定的方法（如溶解、熔融、灰化、消化等）分解试样</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4.1.1化学检验中的分离和富集、分解试样知识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4.1.2 各类式样的分解方式</w:t>
            </w:r>
          </w:p>
        </w:tc>
      </w:tr>
      <w:tr w:rsidR="00CF6EB0" w:rsidTr="00CF6EB0">
        <w:trPr>
          <w:cantSplit/>
          <w:trHeight w:val="1920"/>
          <w:jc w:val="center"/>
        </w:trPr>
        <w:tc>
          <w:tcPr>
            <w:tcW w:w="1309" w:type="dxa"/>
            <w:vMerge/>
            <w:vAlign w:val="center"/>
          </w:tcPr>
          <w:p w:rsidR="00CF6EB0" w:rsidRDefault="00CF6EB0" w:rsidP="00CF6EB0">
            <w:pPr>
              <w:jc w:val="cente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4.2</w:t>
            </w:r>
            <w:r>
              <w:rPr>
                <w:rFonts w:ascii="宋体" w:eastAsia="宋体" w:hAnsi="宋体" w:cs="宋体" w:hint="eastAsia"/>
                <w:sz w:val="21"/>
                <w:szCs w:val="21"/>
              </w:rPr>
              <w:t>化学分析</w:t>
            </w:r>
          </w:p>
        </w:tc>
        <w:tc>
          <w:tcPr>
            <w:tcW w:w="3195"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 能用沉淀滴定法、氧化还原滴定法、目视比色（或比浊）法、薄层色谱法测定化工产品的组分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 能测定化学试剂中的硫酸盐、磷酸盐、氯化物以及澄清度、重金属、色度</w:t>
            </w:r>
          </w:p>
          <w:p w:rsidR="00CF6EB0" w:rsidRDefault="00CF6EB0" w:rsidP="00CF6EB0">
            <w:pPr>
              <w:pStyle w:val="2"/>
              <w:snapToGrid w:val="0"/>
              <w:spacing w:after="0" w:line="240" w:lineRule="auto"/>
              <w:rPr>
                <w:rFonts w:ascii="宋体" w:eastAsia="宋体" w:hAnsi="宋体" w:cs="宋体"/>
                <w:sz w:val="21"/>
                <w:szCs w:val="21"/>
                <w:lang w:eastAsia="zh-CN"/>
              </w:rPr>
            </w:pPr>
          </w:p>
        </w:tc>
        <w:tc>
          <w:tcPr>
            <w:tcW w:w="283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 沉淀滴定、氧化还原滴定、目视比色、薄层色谱分析的方法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 相关国家标准中各检验项目的相应要求</w:t>
            </w:r>
          </w:p>
        </w:tc>
      </w:tr>
      <w:tr w:rsidR="00CF6EB0" w:rsidTr="00CF6EB0">
        <w:trPr>
          <w:cantSplit/>
          <w:trHeight w:val="3268"/>
          <w:jc w:val="center"/>
        </w:trPr>
        <w:tc>
          <w:tcPr>
            <w:tcW w:w="1309" w:type="dxa"/>
            <w:vMerge/>
            <w:tcBorders>
              <w:bottom w:val="single" w:sz="4" w:space="0" w:color="auto"/>
            </w:tcBorders>
            <w:vAlign w:val="center"/>
          </w:tcPr>
          <w:p w:rsidR="00CF6EB0" w:rsidRDefault="00CF6EB0" w:rsidP="00CF6EB0">
            <w:pPr>
              <w:jc w:val="center"/>
              <w:rPr>
                <w:rFonts w:ascii="宋体" w:eastAsia="宋体" w:hAnsi="宋体" w:cs="宋体"/>
                <w:sz w:val="21"/>
                <w:szCs w:val="21"/>
                <w:lang w:eastAsia="zh-CN"/>
              </w:rPr>
            </w:pPr>
          </w:p>
        </w:tc>
        <w:tc>
          <w:tcPr>
            <w:tcW w:w="1156" w:type="dxa"/>
            <w:tcBorders>
              <w:top w:val="single" w:sz="4" w:space="0" w:color="auto"/>
              <w:bottom w:val="single" w:sz="4" w:space="0" w:color="auto"/>
            </w:tcBorders>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4.3</w:t>
            </w:r>
            <w:r>
              <w:rPr>
                <w:rFonts w:ascii="宋体" w:eastAsia="宋体" w:hAnsi="宋体" w:cs="宋体" w:hint="eastAsia"/>
                <w:sz w:val="21"/>
                <w:szCs w:val="21"/>
              </w:rPr>
              <w:t>仪器分析</w:t>
            </w:r>
          </w:p>
        </w:tc>
        <w:tc>
          <w:tcPr>
            <w:tcW w:w="3195" w:type="dxa"/>
            <w:tcBorders>
              <w:top w:val="nil"/>
              <w:bottom w:val="single" w:sz="4" w:space="0" w:color="auto"/>
            </w:tcBorders>
            <w:vAlign w:val="center"/>
          </w:tcPr>
          <w:p w:rsidR="00CF6EB0" w:rsidRDefault="00CF6EB0" w:rsidP="00CF6EB0">
            <w:pPr>
              <w:pStyle w:val="2"/>
              <w:snapToGrid w:val="0"/>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4.3.1能用电位滴定法测定药品及相关化工品的组分</w:t>
            </w:r>
          </w:p>
          <w:p w:rsidR="00CF6EB0" w:rsidRDefault="00CF6EB0" w:rsidP="00CF6EB0">
            <w:pPr>
              <w:pStyle w:val="2"/>
              <w:snapToGrid w:val="0"/>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4.3.2能用卡尔·费休法测定药品、化学试剂或化工原材料中的水分</w:t>
            </w:r>
          </w:p>
          <w:p w:rsidR="00CF6EB0" w:rsidRDefault="00CF6EB0" w:rsidP="00CF6EB0">
            <w:pPr>
              <w:pStyle w:val="2"/>
              <w:snapToGrid w:val="0"/>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4.3.3能用冷原子吸收法测定药品中的铬；</w:t>
            </w:r>
          </w:p>
          <w:p w:rsidR="00CF6EB0" w:rsidRDefault="00CF6EB0" w:rsidP="00CF6EB0">
            <w:pPr>
              <w:pStyle w:val="2"/>
              <w:snapToGrid w:val="0"/>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4.3.4能用分光光度法测定药品的含量、吸收度和吸收系数</w:t>
            </w:r>
          </w:p>
          <w:p w:rsidR="00CF6EB0" w:rsidRDefault="00CF6EB0" w:rsidP="00CF6EB0">
            <w:pPr>
              <w:pStyle w:val="2"/>
              <w:snapToGrid w:val="0"/>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 xml:space="preserve">4.3.5能用库仑滴定法测定化工原材料的特定组分的含量； </w:t>
            </w:r>
          </w:p>
        </w:tc>
        <w:tc>
          <w:tcPr>
            <w:tcW w:w="2835"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4.3.1 电位滴定法测定药品的含量的有关知识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4.3.2卡尔·费休法有关知识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4.3.3冷原子吸收法测定药品中铬的有关知识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4.3.4分光光度法测定药品的含量、吸收度和吸收系数的有关知识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4.3.5库仑滴定法测定化工原材料的特定组分的含量的有关知识</w:t>
            </w:r>
          </w:p>
        </w:tc>
      </w:tr>
      <w:tr w:rsidR="00CF6EB0" w:rsidTr="00CF6EB0">
        <w:trPr>
          <w:cantSplit/>
          <w:jc w:val="center"/>
        </w:trPr>
        <w:tc>
          <w:tcPr>
            <w:tcW w:w="1309" w:type="dxa"/>
            <w:vMerge/>
          </w:tcPr>
          <w:p w:rsidR="00CF6EB0" w:rsidRDefault="00CF6EB0" w:rsidP="00CF6EB0">
            <w:pPr>
              <w:jc w:val="center"/>
              <w:rPr>
                <w:rFonts w:ascii="宋体" w:eastAsia="宋体" w:hAnsi="宋体" w:cs="宋体"/>
                <w:sz w:val="21"/>
                <w:szCs w:val="21"/>
                <w:lang w:eastAsia="zh-CN"/>
              </w:rPr>
            </w:pPr>
          </w:p>
        </w:tc>
        <w:tc>
          <w:tcPr>
            <w:tcW w:w="115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4.4检测物理参数和性能</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4.4.1 通晓国家标准中的检验要求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4.4.2能检测化工产品的物理参数和性能</w:t>
            </w:r>
          </w:p>
          <w:p w:rsidR="00CF6EB0" w:rsidRDefault="00CF6EB0" w:rsidP="00CF6EB0">
            <w:pPr>
              <w:pStyle w:val="af3"/>
              <w:numPr>
                <w:ilvl w:val="0"/>
                <w:numId w:val="2"/>
              </w:num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能测定化学试剂的折射率；</w:t>
            </w:r>
          </w:p>
          <w:p w:rsidR="00CF6EB0" w:rsidRDefault="00CF6EB0" w:rsidP="00CF6EB0">
            <w:pPr>
              <w:pStyle w:val="af3"/>
              <w:numPr>
                <w:ilvl w:val="0"/>
                <w:numId w:val="2"/>
              </w:num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能测定化学试剂的比旋度；</w:t>
            </w:r>
          </w:p>
          <w:p w:rsidR="00CF6EB0" w:rsidRDefault="00CF6EB0" w:rsidP="00CF6EB0">
            <w:pPr>
              <w:pStyle w:val="af3"/>
              <w:numPr>
                <w:ilvl w:val="0"/>
                <w:numId w:val="2"/>
              </w:num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能测定溶剂的沸程</w:t>
            </w:r>
          </w:p>
          <w:p w:rsidR="00CF6EB0" w:rsidRDefault="00CF6EB0" w:rsidP="00CF6EB0">
            <w:pPr>
              <w:pStyle w:val="af3"/>
              <w:numPr>
                <w:ilvl w:val="0"/>
                <w:numId w:val="2"/>
              </w:num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能测定化工物料的馏点、馏程、黏度</w:t>
            </w:r>
          </w:p>
        </w:tc>
        <w:tc>
          <w:tcPr>
            <w:tcW w:w="283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4.4.1相关国家标准中各检验项目的相应要求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4.4.2物理参数和性能的测定方法</w:t>
            </w:r>
          </w:p>
          <w:p w:rsidR="00CF6EB0" w:rsidRDefault="00CF6EB0" w:rsidP="00CF6EB0">
            <w:pPr>
              <w:autoSpaceDE w:val="0"/>
              <w:autoSpaceDN w:val="0"/>
              <w:adjustRightInd w:val="0"/>
              <w:rPr>
                <w:rFonts w:ascii="宋体" w:eastAsia="宋体" w:hAnsi="宋体" w:cs="宋体"/>
                <w:sz w:val="21"/>
                <w:szCs w:val="21"/>
                <w:lang w:eastAsia="zh-CN"/>
              </w:rPr>
            </w:pPr>
          </w:p>
        </w:tc>
      </w:tr>
      <w:tr w:rsidR="00CF6EB0" w:rsidTr="00CF6EB0">
        <w:trPr>
          <w:cantSplit/>
          <w:jc w:val="center"/>
        </w:trPr>
        <w:tc>
          <w:tcPr>
            <w:tcW w:w="1309" w:type="dxa"/>
            <w:vMerge/>
            <w:vAlign w:val="center"/>
          </w:tcPr>
          <w:p w:rsidR="00CF6EB0" w:rsidRDefault="00CF6EB0" w:rsidP="00CF6EB0">
            <w:pPr>
              <w:jc w:val="cente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4.5</w:t>
            </w:r>
            <w:r>
              <w:rPr>
                <w:rFonts w:ascii="宋体" w:eastAsia="宋体" w:hAnsi="宋体" w:cs="宋体" w:hint="eastAsia"/>
                <w:sz w:val="21"/>
                <w:szCs w:val="21"/>
              </w:rPr>
              <w:t>微生物学检验</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4.5.1 能测定样品中的需氧菌总数、霉菌酵母菌总数、大肠埃希菌、金黄色葡萄球菌、铜绿假单胞菌等微生物指标</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4.5.2 能进行无菌样品的检验</w:t>
            </w:r>
          </w:p>
          <w:p w:rsidR="00CF6EB0" w:rsidRDefault="00CF6EB0" w:rsidP="00CF6EB0">
            <w:pPr>
              <w:pStyle w:val="af3"/>
              <w:widowControl/>
              <w:rPr>
                <w:rFonts w:ascii="宋体" w:eastAsia="宋体" w:hAnsi="宋体" w:cs="宋体"/>
                <w:sz w:val="21"/>
                <w:szCs w:val="21"/>
                <w:lang w:eastAsia="zh-CN"/>
              </w:rPr>
            </w:pPr>
            <w:r>
              <w:rPr>
                <w:rFonts w:ascii="宋体" w:eastAsia="宋体" w:hAnsi="宋体" w:cs="宋体" w:hint="eastAsia"/>
                <w:sz w:val="21"/>
                <w:szCs w:val="21"/>
                <w:lang w:eastAsia="zh-CN"/>
              </w:rPr>
              <w:t>4.5.3 能独立配制培养基、进行环境监测</w:t>
            </w:r>
          </w:p>
          <w:p w:rsidR="00CF6EB0" w:rsidRDefault="00CF6EB0" w:rsidP="00CF6EB0">
            <w:pPr>
              <w:pStyle w:val="af3"/>
              <w:widowControl/>
              <w:rPr>
                <w:rFonts w:ascii="宋体" w:eastAsia="宋体" w:hAnsi="宋体" w:cs="宋体"/>
                <w:sz w:val="21"/>
                <w:szCs w:val="21"/>
                <w:lang w:eastAsia="zh-CN"/>
              </w:rPr>
            </w:pPr>
            <w:r>
              <w:rPr>
                <w:rFonts w:ascii="宋体" w:eastAsia="宋体" w:hAnsi="宋体" w:cs="宋体" w:hint="eastAsia"/>
                <w:sz w:val="21"/>
                <w:szCs w:val="21"/>
                <w:lang w:eastAsia="zh-CN"/>
              </w:rPr>
              <w:t xml:space="preserve">4.5.4熟练进行生物岗位涉及的各项操作，熟知本岗位涉及所有仪器的原理、操作方法、易发问题及其解决方案，能够处理简单的操作问题 </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4.5.1 2020年版《中国药典》凡例、通则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4.5.2 ISO14644-1       《洁净室及相关控制环境国际标准》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4.5.3 《医药工业洁净室（区）悬浮粒子测试方法》GB/T16292-2010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4.5.4 《医药工业洁净室（区）浮游菌测试方法》GB/T16293-2010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4.5.5 《医药工业洁净室（区）浮游菌测试方法》GB/T16294-2010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4.5.6《药品检验仪器操作规程及使用指南》。</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4.5.7 2019年版《中国药品检验标准操作规范》。</w:t>
            </w:r>
          </w:p>
        </w:tc>
      </w:tr>
      <w:tr w:rsidR="00CF6EB0" w:rsidTr="00CF6EB0">
        <w:trPr>
          <w:cantSplit/>
          <w:jc w:val="center"/>
        </w:trPr>
        <w:tc>
          <w:tcPr>
            <w:tcW w:w="1309" w:type="dxa"/>
            <w:vMerge/>
            <w:vAlign w:val="center"/>
          </w:tcPr>
          <w:p w:rsidR="00CF6EB0" w:rsidRDefault="00CF6EB0" w:rsidP="00CF6EB0">
            <w:pPr>
              <w:jc w:val="cente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4.6药理、毒理学检验</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4.6.1 能够完成实验动物的选择、捉拿、保定、多种途径给药、解剖及取材等操作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4.6.2 通晓</w:t>
            </w:r>
            <w:r>
              <w:rPr>
                <w:rFonts w:ascii="宋体" w:eastAsia="宋体" w:hAnsi="宋体" w:cs="宋体" w:hint="eastAsia"/>
                <w:color w:val="000000" w:themeColor="text1"/>
                <w:sz w:val="21"/>
                <w:szCs w:val="21"/>
                <w:lang w:eastAsia="zh-CN"/>
              </w:rPr>
              <w:t>药理毒理学</w:t>
            </w:r>
            <w:r>
              <w:rPr>
                <w:rFonts w:ascii="宋体" w:eastAsia="宋体" w:hAnsi="宋体" w:cs="宋体" w:hint="eastAsia"/>
                <w:sz w:val="21"/>
                <w:szCs w:val="21"/>
                <w:lang w:eastAsia="zh-CN"/>
              </w:rPr>
              <w:t>检验的各项理论知识，包括药品、生物制品、药品包装材料的热原、异常毒性、急性全身毒性、过敏反应、升压物质、降压物质、组胺类物质、溶血、溶血与凝聚、生物活性、生物效价、注射部位为吸收Fe含量、眼刺激、皮肤刺激、皮内刺激等项目</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4.6.3 能够进行药理、毒理学检验的各项操作，包括药品、生物制品、药品包装材料的热原、异常毒性、急性全身毒性、过敏反应、升压物质、降压物质、组胺类物质、溶血、溶血与凝聚、生物活性、生物效价、注射部位为吸收Fe含量、眼刺激、皮肤刺激、皮内刺激等项目中的至少五项</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4.6.4 熟知所用仪器的原理、操作方法、易发问题及其解决方案</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4.6.5 能够处理实验中简单的异常问题</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4.6.1 实验动物学相关知识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4.6.2 实验动物福利与伦理相关知识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4.6.3 实验动物环境及设施相关知识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4.6.4 实验仪器相关知识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4.6.5异常情况的处理方法</w:t>
            </w:r>
          </w:p>
        </w:tc>
      </w:tr>
      <w:tr w:rsidR="00CF6EB0" w:rsidTr="00CF6EB0">
        <w:trPr>
          <w:cantSplit/>
          <w:jc w:val="center"/>
        </w:trPr>
        <w:tc>
          <w:tcPr>
            <w:tcW w:w="1309" w:type="dxa"/>
            <w:vMerge/>
            <w:vAlign w:val="center"/>
          </w:tcPr>
          <w:p w:rsidR="00CF6EB0" w:rsidRDefault="00CF6EB0" w:rsidP="00CF6EB0">
            <w:pPr>
              <w:jc w:val="cente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4.7生物效价测定</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4.7.1能够完成生物效价测定的操作，能够按照检验标准操作规程进行相关项目的检验。</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4.7.2熟知所用仪器的原理、操作方法、易发问题及其解决方案</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4.7.3能够处理实验中简单的异常问题</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4.7.12020年版《中国药典》凡例、通则。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4.7.2《药品检验仪器操作规程及使用指南》。</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4.7.3 2019年版《中国药品检验标准操作规范》。</w:t>
            </w:r>
          </w:p>
        </w:tc>
      </w:tr>
      <w:tr w:rsidR="00CF6EB0" w:rsidTr="00CF6EB0">
        <w:trPr>
          <w:cantSplit/>
          <w:jc w:val="center"/>
        </w:trPr>
        <w:tc>
          <w:tcPr>
            <w:tcW w:w="1309" w:type="dxa"/>
            <w:vMerge/>
          </w:tcPr>
          <w:p w:rsidR="00CF6EB0" w:rsidRDefault="00CF6EB0" w:rsidP="00CF6EB0">
            <w:pP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4.8</w:t>
            </w:r>
            <w:r>
              <w:rPr>
                <w:rFonts w:ascii="宋体" w:eastAsia="宋体" w:hAnsi="宋体" w:cs="宋体" w:hint="eastAsia"/>
                <w:sz w:val="21"/>
                <w:szCs w:val="21"/>
              </w:rPr>
              <w:t>进行对照实验</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4.8.1 能将标准试样（或管理试样、人工合成试样）与被测试样进行对照试验</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4.8.2能按其他标准分析方法（如仲裁法）与所用检验方法做对照试验</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4.8.1测定原理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4.8.2消除系统误差的方法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4.8.3 偶然误差控制方法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4.8.4 数据评估知识</w:t>
            </w:r>
          </w:p>
        </w:tc>
      </w:tr>
      <w:tr w:rsidR="00CF6EB0" w:rsidTr="00CF6EB0">
        <w:trPr>
          <w:cantSplit/>
          <w:jc w:val="center"/>
        </w:trPr>
        <w:tc>
          <w:tcPr>
            <w:tcW w:w="1309"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rPr>
              <w:t>测后工作</w:t>
            </w: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5.1</w:t>
            </w:r>
            <w:r>
              <w:rPr>
                <w:rFonts w:ascii="宋体" w:eastAsia="宋体" w:hAnsi="宋体" w:cs="宋体" w:hint="eastAsia"/>
                <w:sz w:val="21"/>
                <w:szCs w:val="21"/>
              </w:rPr>
              <w:t>进行数据处理</w:t>
            </w:r>
          </w:p>
        </w:tc>
        <w:tc>
          <w:tcPr>
            <w:tcW w:w="3195"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5.1.1 能由对照试验结果计算出校正系数，并根据此校正测定误差，消除系统误差</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5.1.2 能正确处理检验结果中出现的可疑值。当查不出可疑值出现的原因时，能采用Q值检验法和格鲁布斯法判断可疑数值的取舍</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5.1.3 能够有效识别检验过程中出现的偏差和异常数据并及时汇报</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5.1.4 能够胜任日常检验使用的各种实际管控工作</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5.1.1 实验结果的数据处理知识；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5.1.2 数理统计知识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5.1.3 偏差处理知识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5.1.4 检验方法原理</w:t>
            </w:r>
          </w:p>
        </w:tc>
      </w:tr>
      <w:tr w:rsidR="00CF6EB0" w:rsidTr="00CF6EB0">
        <w:trPr>
          <w:cantSplit/>
          <w:jc w:val="center"/>
        </w:trPr>
        <w:tc>
          <w:tcPr>
            <w:tcW w:w="1309" w:type="dxa"/>
            <w:vMerge/>
          </w:tcPr>
          <w:p w:rsidR="00CF6EB0" w:rsidRDefault="00CF6EB0" w:rsidP="00CF6EB0">
            <w:pP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5.2</w:t>
            </w:r>
            <w:r>
              <w:rPr>
                <w:rFonts w:ascii="宋体" w:eastAsia="宋体" w:hAnsi="宋体" w:cs="宋体" w:hint="eastAsia"/>
                <w:sz w:val="21"/>
                <w:szCs w:val="21"/>
              </w:rPr>
              <w:t>校核原始记录</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5.2.1能校核其他检验人员的检验原始记录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5.2.2验证其他检验人员的检验方法是否正确，数据运算是否正确</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5.2.1原始记录的基本要求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5.2.2检验方法和计算方法相关知识</w:t>
            </w:r>
          </w:p>
        </w:tc>
      </w:tr>
      <w:tr w:rsidR="00CF6EB0" w:rsidTr="00CF6EB0">
        <w:trPr>
          <w:cantSplit/>
          <w:jc w:val="center"/>
        </w:trPr>
        <w:tc>
          <w:tcPr>
            <w:tcW w:w="1309" w:type="dxa"/>
            <w:vMerge/>
          </w:tcPr>
          <w:p w:rsidR="00CF6EB0" w:rsidRDefault="00CF6EB0" w:rsidP="00CF6EB0">
            <w:pP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5.3</w:t>
            </w:r>
            <w:r>
              <w:rPr>
                <w:rFonts w:ascii="宋体" w:eastAsia="宋体" w:hAnsi="宋体" w:cs="宋体" w:hint="eastAsia"/>
                <w:sz w:val="21"/>
                <w:szCs w:val="21"/>
              </w:rPr>
              <w:t>填写检验报告</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5.3.1能正确填写检验报告</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5.3.2填写内容能做到内容完整、表述准确、字迹（或打印）清晰、判定无误</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5.3.1 对检验报告的要求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5.3.2对报告填写的要求</w:t>
            </w:r>
          </w:p>
        </w:tc>
      </w:tr>
      <w:tr w:rsidR="00CF6EB0" w:rsidTr="00CF6EB0">
        <w:trPr>
          <w:cantSplit/>
          <w:jc w:val="center"/>
        </w:trPr>
        <w:tc>
          <w:tcPr>
            <w:tcW w:w="1309" w:type="dxa"/>
            <w:vMerge/>
          </w:tcPr>
          <w:p w:rsidR="00CF6EB0" w:rsidRDefault="00CF6EB0" w:rsidP="00CF6EB0">
            <w:pP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5.4分析检验误差的产生原因</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5.4.1能识别出检验误差</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5.4.2能分析一般检验误差产生的原因</w:t>
            </w:r>
          </w:p>
        </w:tc>
        <w:tc>
          <w:tcPr>
            <w:tcW w:w="283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5.4.1 检验误差分类、表示方法与产生的一般原因</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 常见检验误差的处理方法</w:t>
            </w:r>
          </w:p>
        </w:tc>
      </w:tr>
      <w:tr w:rsidR="00CF6EB0" w:rsidTr="00CF6EB0">
        <w:trPr>
          <w:cantSplit/>
          <w:trHeight w:val="1633"/>
          <w:jc w:val="center"/>
        </w:trPr>
        <w:tc>
          <w:tcPr>
            <w:tcW w:w="1309"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6.维修</w:t>
            </w:r>
            <w:r>
              <w:rPr>
                <w:rFonts w:ascii="宋体" w:eastAsia="宋体" w:hAnsi="宋体" w:cs="宋体" w:hint="eastAsia"/>
                <w:sz w:val="21"/>
                <w:szCs w:val="21"/>
              </w:rPr>
              <w:t>仪器设备</w:t>
            </w:r>
          </w:p>
        </w:tc>
        <w:tc>
          <w:tcPr>
            <w:tcW w:w="115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6.1熟悉仪器设备分类</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6.1.1通晓所用仪器设备的常见故障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6.1.2通晓检验基本仪器的工作原理，故障出现的机理和形成原因</w:t>
            </w:r>
          </w:p>
        </w:tc>
        <w:tc>
          <w:tcPr>
            <w:tcW w:w="2835" w:type="dxa"/>
            <w:vAlign w:val="center"/>
          </w:tcPr>
          <w:p w:rsidR="00CF6EB0" w:rsidRPr="003031DC" w:rsidRDefault="00CF6EB0" w:rsidP="00CF6EB0">
            <w:pPr>
              <w:rPr>
                <w:rFonts w:ascii="宋体" w:eastAsia="宋体" w:hAnsi="宋体" w:cs="宋体"/>
                <w:kern w:val="2"/>
                <w:sz w:val="21"/>
                <w:szCs w:val="21"/>
                <w:lang w:eastAsia="zh-CN"/>
              </w:rPr>
            </w:pPr>
            <w:r w:rsidRPr="003031DC">
              <w:rPr>
                <w:rFonts w:ascii="宋体" w:eastAsia="宋体" w:hAnsi="宋体" w:cs="宋体" w:hint="eastAsia"/>
                <w:kern w:val="2"/>
                <w:sz w:val="21"/>
                <w:szCs w:val="21"/>
                <w:lang w:eastAsia="zh-CN"/>
              </w:rPr>
              <w:t>6.1.1常用仪器设备的工作原理、结构</w:t>
            </w:r>
          </w:p>
          <w:p w:rsidR="00CF6EB0" w:rsidRDefault="00CF6EB0" w:rsidP="00CF6EB0">
            <w:pPr>
              <w:rPr>
                <w:rFonts w:ascii="宋体" w:eastAsia="宋体" w:hAnsi="宋体" w:cs="宋体"/>
                <w:sz w:val="21"/>
                <w:szCs w:val="21"/>
                <w:lang w:eastAsia="zh-CN"/>
              </w:rPr>
            </w:pPr>
            <w:r w:rsidRPr="003031DC">
              <w:rPr>
                <w:rFonts w:ascii="宋体" w:eastAsia="宋体" w:hAnsi="宋体" w:cs="宋体" w:hint="eastAsia"/>
                <w:kern w:val="2"/>
                <w:sz w:val="21"/>
                <w:szCs w:val="21"/>
                <w:lang w:eastAsia="zh-CN"/>
              </w:rPr>
              <w:t>6.1.2常见故障及其排除方法</w:t>
            </w:r>
          </w:p>
        </w:tc>
      </w:tr>
      <w:tr w:rsidR="00CF6EB0" w:rsidTr="00773D21">
        <w:trPr>
          <w:cantSplit/>
          <w:trHeight w:val="3550"/>
          <w:jc w:val="center"/>
        </w:trPr>
        <w:tc>
          <w:tcPr>
            <w:tcW w:w="1309" w:type="dxa"/>
            <w:vMerge/>
            <w:tcBorders>
              <w:bottom w:val="single" w:sz="4" w:space="0" w:color="auto"/>
            </w:tcBorders>
            <w:vAlign w:val="center"/>
          </w:tcPr>
          <w:p w:rsidR="00CF6EB0" w:rsidRDefault="00CF6EB0" w:rsidP="00CF6EB0">
            <w:pPr>
              <w:jc w:val="center"/>
              <w:rPr>
                <w:rFonts w:ascii="宋体" w:eastAsia="宋体" w:hAnsi="宋体" w:cs="宋体"/>
                <w:sz w:val="21"/>
                <w:szCs w:val="21"/>
                <w:lang w:eastAsia="zh-CN"/>
              </w:rPr>
            </w:pPr>
          </w:p>
        </w:tc>
        <w:tc>
          <w:tcPr>
            <w:tcW w:w="1156"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w:t>
            </w:r>
            <w:r>
              <w:rPr>
                <w:rFonts w:ascii="宋体" w:eastAsia="宋体" w:hAnsi="宋体" w:cs="宋体" w:hint="eastAsia"/>
                <w:sz w:val="21"/>
                <w:szCs w:val="21"/>
              </w:rPr>
              <w:t>排除仪器设备故障</w:t>
            </w:r>
          </w:p>
        </w:tc>
        <w:tc>
          <w:tcPr>
            <w:tcW w:w="3195"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6.2.1能够排除所用仪器设备的简单故障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6.2.2能够熟练使用化学检验基本仪器、完成维护与保养工作，配合仪器的检定校验，保证仪器正常运行</w:t>
            </w:r>
          </w:p>
        </w:tc>
        <w:tc>
          <w:tcPr>
            <w:tcW w:w="2835" w:type="dxa"/>
            <w:tcBorders>
              <w:bottom w:val="single" w:sz="4" w:space="0" w:color="auto"/>
            </w:tcBorders>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6.2.1常用仪器设备的工作原理、结构</w:t>
            </w:r>
          </w:p>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6.2.2常见故障及其排除方法</w:t>
            </w:r>
          </w:p>
        </w:tc>
      </w:tr>
      <w:tr w:rsidR="00CF6EB0" w:rsidTr="00773D21">
        <w:trPr>
          <w:cantSplit/>
          <w:trHeight w:val="3948"/>
          <w:jc w:val="center"/>
        </w:trPr>
        <w:tc>
          <w:tcPr>
            <w:tcW w:w="1309"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安全实验</w:t>
            </w:r>
          </w:p>
        </w:tc>
        <w:tc>
          <w:tcPr>
            <w:tcW w:w="115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7.1了解实验室安全风险</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7.1.1 能够识别实验室各试验类别和潜在风险因素</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 xml:space="preserve">7.1.2 通晓实验室风险因素的控制措施和应急处置方案。        </w:t>
            </w:r>
          </w:p>
        </w:tc>
        <w:tc>
          <w:tcPr>
            <w:tcW w:w="2835" w:type="dxa"/>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7.1.1 试剂安全说明书、危险化学品目录、易制爆危险化学品目录</w:t>
            </w:r>
          </w:p>
          <w:p w:rsidR="00CF6EB0" w:rsidRDefault="00CF6EB0" w:rsidP="00CF6EB0">
            <w:pPr>
              <w:rPr>
                <w:rFonts w:ascii="宋体" w:eastAsia="宋体" w:hAnsi="宋体" w:cs="宋体"/>
                <w:sz w:val="21"/>
                <w:szCs w:val="21"/>
                <w:lang w:eastAsia="zh-CN"/>
              </w:rPr>
            </w:pPr>
            <w:r>
              <w:rPr>
                <w:rFonts w:ascii="宋体" w:eastAsia="宋体" w:hAnsi="宋体" w:cs="宋体" w:hint="eastAsia"/>
                <w:kern w:val="2"/>
                <w:sz w:val="21"/>
                <w:szCs w:val="21"/>
                <w:lang w:eastAsia="zh-CN"/>
              </w:rPr>
              <w:t>7.1.2作业风险评价、危险源辨识及风险预控</w:t>
            </w:r>
          </w:p>
        </w:tc>
      </w:tr>
      <w:tr w:rsidR="00CF6EB0" w:rsidTr="00773D21">
        <w:trPr>
          <w:cantSplit/>
          <w:trHeight w:val="4813"/>
          <w:jc w:val="center"/>
        </w:trPr>
        <w:tc>
          <w:tcPr>
            <w:tcW w:w="1309" w:type="dxa"/>
            <w:vMerge/>
            <w:vAlign w:val="center"/>
          </w:tcPr>
          <w:p w:rsidR="00CF6EB0" w:rsidRDefault="00CF6EB0" w:rsidP="00CF6EB0">
            <w:pPr>
              <w:jc w:val="center"/>
              <w:rPr>
                <w:rFonts w:ascii="宋体" w:eastAsia="宋体" w:hAnsi="宋体" w:cs="宋体"/>
                <w:sz w:val="21"/>
                <w:szCs w:val="21"/>
                <w:lang w:eastAsia="zh-CN"/>
              </w:rPr>
            </w:pPr>
          </w:p>
        </w:tc>
        <w:tc>
          <w:tcPr>
            <w:tcW w:w="115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7.2安全事故的处理</w:t>
            </w:r>
          </w:p>
        </w:tc>
        <w:tc>
          <w:tcPr>
            <w:tcW w:w="3195"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7.2.1能够按照意外事故处理方法与步骤进行事故的处置</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7.2.2能对突发的安全事故果断采取适当措施，进行人员急救和事故处理</w:t>
            </w:r>
          </w:p>
        </w:tc>
        <w:tc>
          <w:tcPr>
            <w:tcW w:w="2835" w:type="dxa"/>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7.2.1 试剂安全说明书、危险化学品目录、易制爆危险化学品目录</w:t>
            </w:r>
          </w:p>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7.2.2作业风险评价、危险源辨识及风险预控</w:t>
            </w:r>
          </w:p>
          <w:p w:rsidR="00CF6EB0" w:rsidRDefault="00CF6EB0" w:rsidP="00CF6EB0">
            <w:pPr>
              <w:rPr>
                <w:rFonts w:ascii="宋体" w:eastAsia="宋体" w:hAnsi="宋体" w:cs="宋体"/>
                <w:sz w:val="21"/>
                <w:szCs w:val="21"/>
                <w:lang w:eastAsia="zh-CN"/>
              </w:rPr>
            </w:pPr>
            <w:r>
              <w:rPr>
                <w:rFonts w:ascii="宋体" w:eastAsia="宋体" w:hAnsi="宋体" w:cs="宋体" w:hint="eastAsia"/>
                <w:kern w:val="2"/>
                <w:sz w:val="21"/>
                <w:szCs w:val="21"/>
                <w:lang w:eastAsia="zh-CN"/>
              </w:rPr>
              <w:t>7.2.3意外事故的处理方法和急救知识</w:t>
            </w:r>
          </w:p>
        </w:tc>
      </w:tr>
    </w:tbl>
    <w:p w:rsidR="00CF6EB0" w:rsidRDefault="00CF6EB0" w:rsidP="00CF6EB0">
      <w:pPr>
        <w:spacing w:line="270" w:lineRule="exact"/>
        <w:rPr>
          <w:rFonts w:asciiTheme="majorEastAsia" w:eastAsiaTheme="majorEastAsia" w:hAnsiTheme="majorEastAsia" w:cs="Arial Unicode MS"/>
          <w:sz w:val="17"/>
          <w:szCs w:val="17"/>
          <w:lang w:eastAsia="zh-CN"/>
        </w:rPr>
        <w:sectPr w:rsidR="00CF6EB0">
          <w:footerReference w:type="even" r:id="rId12"/>
          <w:footerReference w:type="default" r:id="rId13"/>
          <w:type w:val="continuous"/>
          <w:pgSz w:w="11907" w:h="16839"/>
          <w:pgMar w:top="1418" w:right="1418" w:bottom="1418" w:left="1418" w:header="840" w:footer="772" w:gutter="0"/>
          <w:cols w:space="720"/>
        </w:sectPr>
      </w:pPr>
    </w:p>
    <w:p w:rsidR="003031DC" w:rsidRDefault="003031DC" w:rsidP="003031DC">
      <w:pPr>
        <w:pStyle w:val="a9"/>
        <w:tabs>
          <w:tab w:val="left" w:pos="881"/>
        </w:tabs>
        <w:spacing w:before="121" w:line="360" w:lineRule="auto"/>
        <w:rPr>
          <w:rFonts w:ascii="黑体" w:eastAsia="黑体" w:hAnsi="黑体" w:cs="黑体" w:hint="eastAsia"/>
          <w:sz w:val="24"/>
          <w:szCs w:val="24"/>
          <w:lang w:eastAsia="zh-CN"/>
        </w:rPr>
      </w:pPr>
      <w:bookmarkStart w:id="0" w:name="_GoBack"/>
      <w:bookmarkEnd w:id="0"/>
    </w:p>
    <w:p w:rsidR="00CF6EB0" w:rsidRPr="003031DC" w:rsidRDefault="003031DC" w:rsidP="003031DC">
      <w:pPr>
        <w:pStyle w:val="a9"/>
        <w:tabs>
          <w:tab w:val="left" w:pos="881"/>
        </w:tabs>
        <w:spacing w:before="121" w:line="360" w:lineRule="auto"/>
        <w:rPr>
          <w:rFonts w:ascii="黑体" w:eastAsia="黑体" w:hAnsi="黑体" w:cs="黑体"/>
          <w:sz w:val="24"/>
          <w:szCs w:val="24"/>
          <w:lang w:eastAsia="zh-CN"/>
        </w:rPr>
      </w:pPr>
      <w:r>
        <w:rPr>
          <w:rFonts w:ascii="黑体" w:eastAsia="黑体" w:hAnsi="黑体" w:cs="黑体" w:hint="eastAsia"/>
          <w:sz w:val="24"/>
          <w:szCs w:val="24"/>
          <w:lang w:eastAsia="zh-CN"/>
        </w:rPr>
        <w:lastRenderedPageBreak/>
        <w:t>3.3</w:t>
      </w:r>
      <w:r>
        <w:rPr>
          <w:rFonts w:ascii="黑体" w:eastAsia="黑体" w:hAnsi="黑体" w:cs="黑体"/>
          <w:sz w:val="24"/>
          <w:szCs w:val="24"/>
          <w:lang w:eastAsia="zh-CN"/>
        </w:rPr>
        <w:t xml:space="preserve">  </w:t>
      </w:r>
      <w:r w:rsidR="00CF6EB0" w:rsidRPr="00864C0A">
        <w:rPr>
          <w:rFonts w:ascii="黑体" w:eastAsia="黑体" w:hAnsi="黑体" w:cs="黑体" w:hint="eastAsia"/>
          <w:sz w:val="24"/>
          <w:szCs w:val="24"/>
          <w:lang w:eastAsia="zh-CN"/>
        </w:rPr>
        <w:t>三级/高级工</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5"/>
        <w:gridCol w:w="1134"/>
        <w:gridCol w:w="3686"/>
        <w:gridCol w:w="2268"/>
      </w:tblGrid>
      <w:tr w:rsidR="00CF6EB0" w:rsidTr="00CF6EB0">
        <w:trPr>
          <w:tblHeader/>
          <w:jc w:val="center"/>
        </w:trPr>
        <w:tc>
          <w:tcPr>
            <w:tcW w:w="1135" w:type="dxa"/>
            <w:tcMar>
              <w:left w:w="0" w:type="dxa"/>
              <w:right w:w="0" w:type="dxa"/>
            </w:tcMar>
            <w:vAlign w:val="center"/>
          </w:tcPr>
          <w:p w:rsidR="00CF6EB0" w:rsidRPr="00CB651A" w:rsidRDefault="00CF6EB0" w:rsidP="00CF6EB0">
            <w:pPr>
              <w:jc w:val="center"/>
              <w:rPr>
                <w:rFonts w:ascii="黑体" w:eastAsia="黑体" w:hAnsi="黑体" w:cs="宋体"/>
                <w:sz w:val="21"/>
                <w:szCs w:val="21"/>
                <w:lang w:eastAsia="zh-CN"/>
              </w:rPr>
            </w:pPr>
            <w:r w:rsidRPr="00CB651A">
              <w:rPr>
                <w:rFonts w:ascii="黑体" w:eastAsia="黑体" w:hAnsi="黑体" w:cs="宋体" w:hint="eastAsia"/>
                <w:sz w:val="21"/>
                <w:szCs w:val="21"/>
                <w:lang w:eastAsia="zh-CN"/>
              </w:rPr>
              <w:t>职业</w:t>
            </w:r>
          </w:p>
          <w:p w:rsidR="00CF6EB0" w:rsidRPr="00CB651A" w:rsidRDefault="00CF6EB0" w:rsidP="00CF6EB0">
            <w:pPr>
              <w:jc w:val="center"/>
              <w:rPr>
                <w:rFonts w:ascii="黑体" w:eastAsia="黑体" w:hAnsi="黑体" w:cs="宋体"/>
                <w:sz w:val="21"/>
                <w:szCs w:val="21"/>
                <w:lang w:eastAsia="zh-CN"/>
              </w:rPr>
            </w:pPr>
            <w:r w:rsidRPr="00CB651A">
              <w:rPr>
                <w:rFonts w:ascii="黑体" w:eastAsia="黑体" w:hAnsi="黑体" w:cs="宋体" w:hint="eastAsia"/>
                <w:sz w:val="21"/>
                <w:szCs w:val="21"/>
                <w:lang w:eastAsia="zh-CN"/>
              </w:rPr>
              <w:t>功能</w:t>
            </w:r>
          </w:p>
        </w:tc>
        <w:tc>
          <w:tcPr>
            <w:tcW w:w="1134" w:type="dxa"/>
            <w:tcMar>
              <w:left w:w="0" w:type="dxa"/>
              <w:right w:w="0" w:type="dxa"/>
            </w:tcMar>
            <w:vAlign w:val="center"/>
          </w:tcPr>
          <w:p w:rsidR="00CF6EB0" w:rsidRPr="00CB651A" w:rsidRDefault="00CF6EB0" w:rsidP="00CF6EB0">
            <w:pPr>
              <w:jc w:val="center"/>
              <w:rPr>
                <w:rFonts w:ascii="黑体" w:eastAsia="黑体" w:hAnsi="黑体" w:cs="宋体"/>
                <w:sz w:val="21"/>
                <w:szCs w:val="21"/>
                <w:lang w:eastAsia="zh-CN"/>
              </w:rPr>
            </w:pPr>
            <w:r w:rsidRPr="00CB651A">
              <w:rPr>
                <w:rFonts w:ascii="黑体" w:eastAsia="黑体" w:hAnsi="黑体" w:cs="宋体" w:hint="eastAsia"/>
                <w:sz w:val="21"/>
                <w:szCs w:val="21"/>
                <w:lang w:eastAsia="zh-CN"/>
              </w:rPr>
              <w:t>工作内容</w:t>
            </w:r>
          </w:p>
        </w:tc>
        <w:tc>
          <w:tcPr>
            <w:tcW w:w="3686" w:type="dxa"/>
            <w:tcMar>
              <w:left w:w="0" w:type="dxa"/>
              <w:right w:w="0" w:type="dxa"/>
            </w:tcMar>
            <w:vAlign w:val="center"/>
          </w:tcPr>
          <w:p w:rsidR="00CF6EB0" w:rsidRPr="00CB651A" w:rsidRDefault="00CF6EB0" w:rsidP="00CF6EB0">
            <w:pPr>
              <w:jc w:val="center"/>
              <w:rPr>
                <w:rFonts w:ascii="黑体" w:eastAsia="黑体" w:hAnsi="黑体" w:cs="宋体"/>
                <w:sz w:val="21"/>
                <w:szCs w:val="21"/>
                <w:lang w:eastAsia="zh-CN"/>
              </w:rPr>
            </w:pPr>
            <w:r w:rsidRPr="00CB651A">
              <w:rPr>
                <w:rFonts w:ascii="黑体" w:eastAsia="黑体" w:hAnsi="黑体" w:cs="宋体" w:hint="eastAsia"/>
                <w:sz w:val="21"/>
                <w:szCs w:val="21"/>
                <w:lang w:eastAsia="zh-CN"/>
              </w:rPr>
              <w:t>技能要求</w:t>
            </w:r>
          </w:p>
        </w:tc>
        <w:tc>
          <w:tcPr>
            <w:tcW w:w="2268" w:type="dxa"/>
            <w:tcMar>
              <w:left w:w="0" w:type="dxa"/>
              <w:right w:w="0" w:type="dxa"/>
            </w:tcMar>
            <w:vAlign w:val="center"/>
          </w:tcPr>
          <w:p w:rsidR="00CF6EB0" w:rsidRPr="00CB651A" w:rsidRDefault="00CF6EB0" w:rsidP="00CF6EB0">
            <w:pPr>
              <w:jc w:val="center"/>
              <w:rPr>
                <w:rFonts w:ascii="黑体" w:eastAsia="黑体" w:hAnsi="黑体" w:cs="宋体"/>
                <w:sz w:val="21"/>
                <w:szCs w:val="21"/>
                <w:lang w:eastAsia="zh-CN"/>
              </w:rPr>
            </w:pPr>
            <w:r w:rsidRPr="00CB651A">
              <w:rPr>
                <w:rFonts w:ascii="黑体" w:eastAsia="黑体" w:hAnsi="黑体" w:cs="宋体" w:hint="eastAsia"/>
                <w:sz w:val="21"/>
                <w:szCs w:val="21"/>
                <w:lang w:eastAsia="zh-CN"/>
              </w:rPr>
              <w:t>相关知识</w:t>
            </w:r>
          </w:p>
        </w:tc>
      </w:tr>
      <w:tr w:rsidR="00CF6EB0" w:rsidTr="00CF6EB0">
        <w:trPr>
          <w:cantSplit/>
          <w:jc w:val="center"/>
        </w:trPr>
        <w:tc>
          <w:tcPr>
            <w:tcW w:w="1135" w:type="dxa"/>
            <w:vMerge w:val="restart"/>
            <w:vAlign w:val="center"/>
          </w:tcPr>
          <w:p w:rsidR="00CF6EB0" w:rsidRDefault="00CF6EB0" w:rsidP="00CF6EB0">
            <w:pPr>
              <w:autoSpaceDE w:val="0"/>
              <w:autoSpaceDN w:val="0"/>
              <w:adjustRightInd w:val="0"/>
              <w:jc w:val="center"/>
              <w:rPr>
                <w:rFonts w:ascii="宋体" w:eastAsia="宋体" w:hAnsi="宋体" w:cs="宋体"/>
                <w:sz w:val="21"/>
                <w:szCs w:val="21"/>
              </w:rPr>
            </w:pPr>
            <w:r>
              <w:rPr>
                <w:rFonts w:ascii="宋体" w:eastAsia="宋体" w:hAnsi="宋体" w:cs="宋体" w:hint="eastAsia"/>
                <w:sz w:val="21"/>
                <w:szCs w:val="21"/>
                <w:lang w:eastAsia="zh-CN"/>
              </w:rPr>
              <w:t>1. 样品</w:t>
            </w:r>
            <w:r>
              <w:rPr>
                <w:rFonts w:ascii="宋体" w:eastAsia="宋体" w:hAnsi="宋体" w:cs="宋体" w:hint="eastAsia"/>
                <w:sz w:val="21"/>
                <w:szCs w:val="21"/>
              </w:rPr>
              <w:t>交接</w:t>
            </w:r>
          </w:p>
        </w:tc>
        <w:tc>
          <w:tcPr>
            <w:tcW w:w="1134"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1.1</w:t>
            </w:r>
            <w:r>
              <w:rPr>
                <w:rFonts w:ascii="宋体" w:eastAsia="宋体" w:hAnsi="宋体" w:cs="宋体" w:hint="eastAsia"/>
                <w:sz w:val="21"/>
                <w:szCs w:val="21"/>
              </w:rPr>
              <w:t>接待咨询</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1.1.1能全面解答送检产品质量方面的有关问题</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1.1.2能正确回答样品交接中出现的疑难问题</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1.1.1相应药品的特点、包装要求与主要理化性质</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1.1.2 相应药品的接收与验收标准</w:t>
            </w:r>
          </w:p>
        </w:tc>
      </w:tr>
      <w:tr w:rsidR="00CF6EB0" w:rsidTr="00CF6EB0">
        <w:trPr>
          <w:cantSplit/>
          <w:jc w:val="center"/>
        </w:trPr>
        <w:tc>
          <w:tcPr>
            <w:tcW w:w="1135" w:type="dxa"/>
            <w:vMerge/>
            <w:vAlign w:val="center"/>
          </w:tcPr>
          <w:p w:rsidR="00CF6EB0" w:rsidRDefault="00CF6EB0" w:rsidP="00CF6EB0">
            <w:pPr>
              <w:autoSpaceDE w:val="0"/>
              <w:autoSpaceDN w:val="0"/>
              <w:adjustRightInd w:val="0"/>
              <w:jc w:val="center"/>
              <w:rPr>
                <w:rFonts w:ascii="宋体" w:eastAsia="宋体" w:hAnsi="宋体" w:cs="宋体"/>
                <w:sz w:val="21"/>
                <w:szCs w:val="21"/>
                <w:lang w:eastAsia="zh-CN"/>
              </w:rPr>
            </w:pPr>
          </w:p>
        </w:tc>
        <w:tc>
          <w:tcPr>
            <w:tcW w:w="1134"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1.2样品验收</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1.2.1 通晓检验样品的交接检查要点</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1.2.2 能设计样品登记表，保证交接信息完整</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1.2.3 合理存放样品</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1.2.1 样品接收核对的项目与关注要点</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1.2.2 样品接收的登记要求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1.2.3 样品的储存要求</w:t>
            </w:r>
          </w:p>
        </w:tc>
      </w:tr>
      <w:tr w:rsidR="00CF6EB0" w:rsidTr="00CF6EB0">
        <w:trPr>
          <w:cantSplit/>
          <w:jc w:val="center"/>
        </w:trPr>
        <w:tc>
          <w:tcPr>
            <w:tcW w:w="1135" w:type="dxa"/>
            <w:vMerge w:val="restart"/>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检验准备</w:t>
            </w:r>
          </w:p>
        </w:tc>
        <w:tc>
          <w:tcPr>
            <w:tcW w:w="1134"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 准备实验用水、溶液</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2.1.1 能制备仪器分析用的标准溶液和其他制剂试液</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2.1.2从事色谱分析的人员应能制备符合液相色谱分析要求的一级实验用水和相应的试液</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2.1.1 计量器具的使用方法；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2.1.2 色谱溶液和标准溶液的制备方法及注意事项</w:t>
            </w:r>
          </w:p>
        </w:tc>
      </w:tr>
      <w:tr w:rsidR="00CF6EB0" w:rsidTr="00CF6EB0">
        <w:trPr>
          <w:cantSplit/>
          <w:jc w:val="center"/>
        </w:trPr>
        <w:tc>
          <w:tcPr>
            <w:tcW w:w="1135" w:type="dxa"/>
            <w:vMerge/>
          </w:tcPr>
          <w:p w:rsidR="00CF6EB0" w:rsidRDefault="00CF6EB0" w:rsidP="00CF6EB0">
            <w:pPr>
              <w:rPr>
                <w:rFonts w:ascii="宋体" w:eastAsia="宋体" w:hAnsi="宋体" w:cs="宋体"/>
                <w:sz w:val="21"/>
                <w:szCs w:val="21"/>
                <w:lang w:eastAsia="zh-CN"/>
              </w:rPr>
            </w:pPr>
          </w:p>
        </w:tc>
        <w:tc>
          <w:tcPr>
            <w:tcW w:w="1134"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 xml:space="preserve">2.2 </w:t>
            </w:r>
            <w:r>
              <w:rPr>
                <w:rFonts w:ascii="宋体" w:eastAsia="宋体" w:hAnsi="宋体" w:cs="宋体" w:hint="eastAsia"/>
                <w:sz w:val="21"/>
                <w:szCs w:val="21"/>
              </w:rPr>
              <w:t>准备仪器设备</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2.2.1能按照标准要求选用适当的毛细管柱或者填充柱；或能选用符合原子吸收分光光度法分析要求的空心阴极灯，并能正确评价阴极灯的优劣，包括发光强度、发光稳定性、测定灵敏度与线性、灯的使用寿命等指标</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2.2.2 从事D类检验的人员应能按标准要求选用高效液相色谱分析柱</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2.2.3 能按操作规程操作仪器设备，能根据不同的检验项目选择适当的仪器分析条件，合理地调整仪器参数。</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A．超净工作台、脉动真空灭菌柜、显微镜、电冰箱、无菌检测用隔离器、微生物限度检测仪、集菌仪。</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B.生物安全柜、细菌内毒素检测仪、振荡器、培养箱、高压灭菌器、显微镜、冰箱</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C. 微机热原测温仪、多导生理记录仪、酶标仪、裂隙灯显微镜</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D. 抑菌圈测定仪、钢管放置器、隔水式恒温培养箱、酶标仪等</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2.2.1.色谱柱的制备方法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2.2.2 原子吸收分光光度仪的原理、结构、使用说明和注意事项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2.2.3超净工作台、脉动真空灭菌柜、无菌检测用隔离器、微机热原测温仪、多导生理记录仪、酶标仪、抑菌圈测定仪的原理、结构、使用说明和注意事项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2.2.4相关国家标准中各检验项目的相应要求</w:t>
            </w:r>
          </w:p>
        </w:tc>
      </w:tr>
      <w:tr w:rsidR="00CF6EB0" w:rsidTr="00CF6EB0">
        <w:trPr>
          <w:cantSplit/>
          <w:trHeight w:val="1100"/>
          <w:jc w:val="center"/>
        </w:trPr>
        <w:tc>
          <w:tcPr>
            <w:tcW w:w="1135" w:type="dxa"/>
            <w:vMerge/>
          </w:tcPr>
          <w:p w:rsidR="00CF6EB0" w:rsidRDefault="00CF6EB0" w:rsidP="00CF6EB0">
            <w:pPr>
              <w:rPr>
                <w:rFonts w:ascii="宋体" w:eastAsia="宋体" w:hAnsi="宋体" w:cs="宋体"/>
                <w:sz w:val="21"/>
                <w:szCs w:val="21"/>
                <w:lang w:eastAsia="zh-CN"/>
              </w:rPr>
            </w:pPr>
          </w:p>
        </w:tc>
        <w:tc>
          <w:tcPr>
            <w:tcW w:w="1134"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 xml:space="preserve">2.3 </w:t>
            </w:r>
            <w:r>
              <w:rPr>
                <w:rFonts w:ascii="宋体" w:eastAsia="宋体" w:hAnsi="宋体" w:cs="宋体" w:hint="eastAsia"/>
                <w:sz w:val="21"/>
                <w:szCs w:val="21"/>
              </w:rPr>
              <w:t>操作计算机</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2.3.1有计算机基础操作能力</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2.3.2能熟练操作与分析仪器配套使用的计算机</w:t>
            </w:r>
          </w:p>
        </w:tc>
        <w:tc>
          <w:tcPr>
            <w:tcW w:w="226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2.3.1计算机通用办公和统计软件及其操作应用的一般知识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2.3.2 与分析仪器配套计算机的操作知识</w:t>
            </w:r>
          </w:p>
        </w:tc>
      </w:tr>
      <w:tr w:rsidR="00CF6EB0" w:rsidTr="00F00D61">
        <w:trPr>
          <w:cantSplit/>
          <w:trHeight w:val="2983"/>
          <w:jc w:val="center"/>
        </w:trPr>
        <w:tc>
          <w:tcPr>
            <w:tcW w:w="1135" w:type="dxa"/>
            <w:vMerge/>
            <w:tcBorders>
              <w:bottom w:val="single" w:sz="4" w:space="0" w:color="auto"/>
            </w:tcBorders>
          </w:tcPr>
          <w:p w:rsidR="00CF6EB0" w:rsidRDefault="00CF6EB0" w:rsidP="00CF6EB0">
            <w:pPr>
              <w:rPr>
                <w:rFonts w:ascii="宋体" w:eastAsia="宋体" w:hAnsi="宋体" w:cs="宋体"/>
                <w:sz w:val="21"/>
                <w:szCs w:val="21"/>
                <w:lang w:eastAsia="zh-CN"/>
              </w:rPr>
            </w:pPr>
          </w:p>
        </w:tc>
        <w:tc>
          <w:tcPr>
            <w:tcW w:w="1134"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2.4 设计检验记录表格</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2.4.1能熟练使用计算机常用软件</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2.4.2能根据不同类型检验项目的需要设计相应的原始记录表格</w:t>
            </w:r>
          </w:p>
        </w:tc>
        <w:tc>
          <w:tcPr>
            <w:tcW w:w="226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2.4.1 计算机常用软件的知识与使用方法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2.4.2不同类型检验项目原始记录的设计要求</w:t>
            </w:r>
          </w:p>
        </w:tc>
      </w:tr>
      <w:tr w:rsidR="00CF6EB0" w:rsidTr="00F00D61">
        <w:trPr>
          <w:cantSplit/>
          <w:trHeight w:val="5386"/>
          <w:jc w:val="center"/>
        </w:trPr>
        <w:tc>
          <w:tcPr>
            <w:tcW w:w="1135"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rPr>
              <w:t>检验与测定</w:t>
            </w:r>
          </w:p>
        </w:tc>
        <w:tc>
          <w:tcPr>
            <w:tcW w:w="1134" w:type="dxa"/>
            <w:tcBorders>
              <w:bottom w:val="single" w:sz="4" w:space="0" w:color="auto"/>
            </w:tcBorders>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3.1</w:t>
            </w:r>
            <w:r>
              <w:rPr>
                <w:rFonts w:ascii="宋体" w:eastAsia="宋体" w:hAnsi="宋体" w:cs="宋体" w:hint="eastAsia"/>
                <w:sz w:val="21"/>
                <w:szCs w:val="21"/>
              </w:rPr>
              <w:t>仪器分析</w:t>
            </w:r>
          </w:p>
        </w:tc>
        <w:tc>
          <w:tcPr>
            <w:tcW w:w="3686" w:type="dxa"/>
            <w:tcBorders>
              <w:bottom w:val="single" w:sz="4" w:space="0" w:color="auto"/>
            </w:tcBorders>
          </w:tcPr>
          <w:p w:rsidR="00CF6EB0" w:rsidRDefault="00CF6EB0" w:rsidP="00CF6EB0">
            <w:pPr>
              <w:jc w:val="both"/>
              <w:rPr>
                <w:rFonts w:ascii="宋体" w:eastAsia="宋体" w:hAnsi="宋体" w:cs="宋体"/>
                <w:sz w:val="21"/>
                <w:szCs w:val="21"/>
                <w:lang w:eastAsia="zh-CN"/>
              </w:rPr>
            </w:pPr>
            <w:r>
              <w:rPr>
                <w:rFonts w:ascii="宋体" w:eastAsia="宋体" w:hAnsi="宋体" w:cs="宋体" w:hint="eastAsia"/>
                <w:sz w:val="21"/>
                <w:szCs w:val="21"/>
                <w:lang w:eastAsia="zh-CN"/>
              </w:rPr>
              <w:t>3.1.1通晓仪器构造及原理</w:t>
            </w:r>
          </w:p>
          <w:p w:rsidR="00CF6EB0" w:rsidRDefault="00CF6EB0" w:rsidP="00CF6EB0">
            <w:pPr>
              <w:jc w:val="both"/>
              <w:rPr>
                <w:rFonts w:ascii="宋体" w:eastAsia="宋体" w:hAnsi="宋体" w:cs="宋体"/>
                <w:sz w:val="21"/>
                <w:szCs w:val="21"/>
                <w:lang w:eastAsia="zh-CN"/>
              </w:rPr>
            </w:pPr>
            <w:r>
              <w:rPr>
                <w:rFonts w:ascii="宋体" w:eastAsia="宋体" w:hAnsi="宋体" w:cs="宋体" w:hint="eastAsia"/>
                <w:sz w:val="21"/>
                <w:szCs w:val="21"/>
                <w:lang w:eastAsia="zh-CN"/>
              </w:rPr>
              <w:t>3.1.2能按操作规程操作色谱仪、光谱仪、质谱仪等大型检测仪器</w:t>
            </w:r>
          </w:p>
          <w:p w:rsidR="00CF6EB0" w:rsidRDefault="00CF6EB0" w:rsidP="00CF6EB0">
            <w:pPr>
              <w:jc w:val="both"/>
              <w:rPr>
                <w:rFonts w:ascii="宋体" w:eastAsia="宋体" w:hAnsi="宋体" w:cs="宋体"/>
                <w:sz w:val="21"/>
                <w:szCs w:val="21"/>
                <w:lang w:eastAsia="zh-CN"/>
              </w:rPr>
            </w:pPr>
            <w:r>
              <w:rPr>
                <w:rFonts w:ascii="宋体" w:eastAsia="宋体" w:hAnsi="宋体" w:cs="宋体" w:hint="eastAsia"/>
                <w:sz w:val="21"/>
                <w:szCs w:val="21"/>
                <w:lang w:eastAsia="zh-CN"/>
              </w:rPr>
              <w:t>3.1.3能根据检验项目及性质选择适当的分析条件，合理地调整参数</w:t>
            </w:r>
          </w:p>
          <w:p w:rsidR="00CF6EB0" w:rsidRDefault="00CF6EB0" w:rsidP="00CF6EB0">
            <w:pPr>
              <w:autoSpaceDE w:val="0"/>
              <w:autoSpaceDN w:val="0"/>
              <w:adjustRightInd w:val="0"/>
              <w:jc w:val="both"/>
              <w:rPr>
                <w:rFonts w:ascii="宋体" w:eastAsia="宋体" w:hAnsi="宋体" w:cs="宋体"/>
                <w:sz w:val="21"/>
                <w:szCs w:val="21"/>
                <w:lang w:eastAsia="zh-CN"/>
              </w:rPr>
            </w:pPr>
          </w:p>
        </w:tc>
        <w:tc>
          <w:tcPr>
            <w:tcW w:w="2268" w:type="dxa"/>
            <w:tcBorders>
              <w:bottom w:val="single" w:sz="4" w:space="0" w:color="auto"/>
            </w:tcBorders>
          </w:tcPr>
          <w:p w:rsidR="00CF6EB0" w:rsidRDefault="00CF6EB0" w:rsidP="00CF6EB0">
            <w:pPr>
              <w:jc w:val="both"/>
              <w:rPr>
                <w:rFonts w:ascii="宋体" w:eastAsia="宋体" w:hAnsi="宋体" w:cs="宋体"/>
                <w:sz w:val="21"/>
                <w:szCs w:val="21"/>
                <w:lang w:eastAsia="zh-CN"/>
              </w:rPr>
            </w:pPr>
            <w:r>
              <w:rPr>
                <w:rFonts w:ascii="宋体" w:eastAsia="宋体" w:hAnsi="宋体" w:cs="宋体" w:hint="eastAsia"/>
                <w:sz w:val="21"/>
                <w:szCs w:val="21"/>
                <w:lang w:eastAsia="zh-CN"/>
              </w:rPr>
              <w:t>3.1.1色谱分析的分离原理及分类，基本术语；仪器的结构、操作方法，气相色谱定性和定量方法；</w:t>
            </w:r>
          </w:p>
          <w:p w:rsidR="00CF6EB0" w:rsidRDefault="00CF6EB0" w:rsidP="00CF6EB0">
            <w:pPr>
              <w:jc w:val="both"/>
              <w:rPr>
                <w:rFonts w:ascii="宋体" w:eastAsia="宋体" w:hAnsi="宋体" w:cs="宋体"/>
                <w:sz w:val="21"/>
                <w:szCs w:val="21"/>
                <w:lang w:eastAsia="zh-CN"/>
              </w:rPr>
            </w:pPr>
            <w:r>
              <w:rPr>
                <w:rFonts w:ascii="宋体" w:eastAsia="宋体" w:hAnsi="宋体" w:cs="宋体" w:hint="eastAsia"/>
                <w:sz w:val="21"/>
                <w:szCs w:val="21"/>
                <w:lang w:eastAsia="zh-CN"/>
              </w:rPr>
              <w:t>3.1.2 原子吸收分光光度仪的结构、分析技术，最佳仪器条件的选择、干扰因素的消除方法等知识</w:t>
            </w:r>
          </w:p>
          <w:p w:rsidR="00CF6EB0" w:rsidRDefault="00CF6EB0" w:rsidP="00CF6EB0">
            <w:pPr>
              <w:jc w:val="both"/>
              <w:rPr>
                <w:rFonts w:ascii="宋体" w:eastAsia="宋体" w:hAnsi="宋体" w:cs="宋体"/>
                <w:sz w:val="21"/>
                <w:szCs w:val="21"/>
                <w:lang w:eastAsia="zh-CN"/>
              </w:rPr>
            </w:pPr>
            <w:r>
              <w:rPr>
                <w:rFonts w:ascii="宋体" w:eastAsia="宋体" w:hAnsi="宋体" w:cs="宋体" w:hint="eastAsia"/>
                <w:sz w:val="21"/>
                <w:szCs w:val="21"/>
                <w:lang w:eastAsia="zh-CN"/>
              </w:rPr>
              <w:t>3.1.3相关国家标准中各检验项目的相应要求</w:t>
            </w:r>
          </w:p>
        </w:tc>
      </w:tr>
      <w:tr w:rsidR="00CF6EB0" w:rsidTr="00CF6EB0">
        <w:trPr>
          <w:cantSplit/>
          <w:trHeight w:val="3384"/>
          <w:jc w:val="center"/>
        </w:trPr>
        <w:tc>
          <w:tcPr>
            <w:tcW w:w="1135" w:type="dxa"/>
            <w:vMerge/>
            <w:vAlign w:val="center"/>
          </w:tcPr>
          <w:p w:rsidR="00CF6EB0" w:rsidRDefault="00CF6EB0" w:rsidP="00CF6EB0">
            <w:pPr>
              <w:jc w:val="center"/>
              <w:rPr>
                <w:rFonts w:ascii="宋体" w:eastAsia="宋体" w:hAnsi="宋体" w:cs="宋体"/>
                <w:sz w:val="21"/>
                <w:szCs w:val="21"/>
                <w:lang w:eastAsia="zh-CN"/>
              </w:rPr>
            </w:pPr>
          </w:p>
        </w:tc>
        <w:tc>
          <w:tcPr>
            <w:tcW w:w="1134" w:type="dxa"/>
            <w:tcBorders>
              <w:bottom w:val="single" w:sz="4" w:space="0" w:color="auto"/>
            </w:tcBorders>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3.2</w:t>
            </w:r>
            <w:r>
              <w:rPr>
                <w:rFonts w:ascii="宋体" w:eastAsia="宋体" w:hAnsi="宋体" w:cs="宋体" w:hint="eastAsia"/>
                <w:sz w:val="21"/>
                <w:szCs w:val="21"/>
              </w:rPr>
              <w:t>化学分析</w:t>
            </w:r>
          </w:p>
        </w:tc>
        <w:tc>
          <w:tcPr>
            <w:tcW w:w="3686"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3.2.1 能用沉淀滴定法、氧化还原滴定法、目视比色（或比浊）法、薄层色谱法测定化工产品的组分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3.2.2能测定化学试剂中的硫酸盐、磷酸盐、氯化物以及澄清度、重金属、色度</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3.2.3能够完成生物岗位涉及的各项操作，熟知本岗位涉及所有仪器的原理、操作方法、易发问题及其解决方案</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3.2.4能够正确处理操作中出现的问题</w:t>
            </w:r>
          </w:p>
        </w:tc>
        <w:tc>
          <w:tcPr>
            <w:tcW w:w="2268"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3.2.1 沉淀滴定、氧化还原滴定、目视比色、薄层色谱分析的方法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3.2.2 相关国家标准中各检验项目的相应要求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3.2.3 实验仪器相关知识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3.2.4异常问题的处理知识</w:t>
            </w:r>
          </w:p>
        </w:tc>
      </w:tr>
      <w:tr w:rsidR="00CF6EB0" w:rsidTr="00CF6EB0">
        <w:trPr>
          <w:cantSplit/>
          <w:trHeight w:val="5743"/>
          <w:jc w:val="center"/>
        </w:trPr>
        <w:tc>
          <w:tcPr>
            <w:tcW w:w="1135" w:type="dxa"/>
            <w:vMerge/>
            <w:tcBorders>
              <w:bottom w:val="single" w:sz="4" w:space="0" w:color="auto"/>
            </w:tcBorders>
            <w:vAlign w:val="center"/>
          </w:tcPr>
          <w:p w:rsidR="00CF6EB0" w:rsidRDefault="00CF6EB0" w:rsidP="00CF6EB0">
            <w:pPr>
              <w:jc w:val="center"/>
              <w:rPr>
                <w:rFonts w:ascii="宋体" w:eastAsia="宋体" w:hAnsi="宋体" w:cs="宋体"/>
                <w:sz w:val="21"/>
                <w:szCs w:val="21"/>
                <w:lang w:eastAsia="zh-CN"/>
              </w:rPr>
            </w:pPr>
          </w:p>
        </w:tc>
        <w:tc>
          <w:tcPr>
            <w:tcW w:w="1134"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w:t>
            </w:r>
            <w:r>
              <w:rPr>
                <w:rFonts w:ascii="宋体" w:eastAsia="宋体" w:hAnsi="宋体" w:cs="宋体" w:hint="eastAsia"/>
                <w:sz w:val="21"/>
                <w:szCs w:val="21"/>
              </w:rPr>
              <w:t>微生物学检验</w:t>
            </w:r>
          </w:p>
        </w:tc>
        <w:tc>
          <w:tcPr>
            <w:tcW w:w="3686"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3.3.1 能测定样品中的需氧菌总数、霉菌酵母菌总数、大肠埃希菌、金黄色葡萄球菌、铜绿假单胞菌等微生物指标</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3.3.2 能进行无菌样品的检验</w:t>
            </w:r>
          </w:p>
          <w:p w:rsidR="00CF6EB0" w:rsidRDefault="00CF6EB0" w:rsidP="00CF6EB0">
            <w:pPr>
              <w:pStyle w:val="af3"/>
              <w:widowControl/>
              <w:rPr>
                <w:rFonts w:ascii="宋体" w:eastAsia="宋体" w:hAnsi="宋体" w:cs="宋体"/>
                <w:sz w:val="21"/>
                <w:szCs w:val="21"/>
                <w:lang w:eastAsia="zh-CN"/>
              </w:rPr>
            </w:pPr>
            <w:r>
              <w:rPr>
                <w:rFonts w:ascii="宋体" w:eastAsia="宋体" w:hAnsi="宋体" w:cs="宋体" w:hint="eastAsia"/>
                <w:sz w:val="21"/>
                <w:szCs w:val="21"/>
                <w:lang w:eastAsia="zh-CN"/>
              </w:rPr>
              <w:t>3.3.3 能独立配制培养基、进行环境监测</w:t>
            </w:r>
          </w:p>
          <w:p w:rsidR="00CF6EB0" w:rsidRDefault="00CF6EB0" w:rsidP="00CF6EB0">
            <w:pPr>
              <w:pStyle w:val="af3"/>
              <w:widowControl/>
              <w:rPr>
                <w:rFonts w:ascii="宋体" w:eastAsia="宋体" w:hAnsi="宋体" w:cs="宋体"/>
                <w:sz w:val="21"/>
                <w:szCs w:val="21"/>
                <w:lang w:eastAsia="zh-CN"/>
              </w:rPr>
            </w:pPr>
            <w:r>
              <w:rPr>
                <w:rFonts w:ascii="宋体" w:eastAsia="宋体" w:hAnsi="宋体" w:cs="宋体" w:hint="eastAsia"/>
                <w:sz w:val="21"/>
                <w:szCs w:val="21"/>
                <w:lang w:eastAsia="zh-CN"/>
              </w:rPr>
              <w:t>3.3.4 能对环境监测异常结果进行调查</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3.3.5 能够完成生物岗位涉及的各项操作，能发现问题并提出解决方案。</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 xml:space="preserve">3.3.6能够正确处理操作中出现的问题。 </w:t>
            </w:r>
          </w:p>
        </w:tc>
        <w:tc>
          <w:tcPr>
            <w:tcW w:w="2268"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3.3.1 2020年版《中国药典》凡例、通则</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3.3.2 ISO14644-1       《洁净室及相关控制环境国际标准》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3.3.3 《医药工业洁净室（区）悬浮粒子测试方法》GB/T16292-2010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3.3.4 《医药工业洁净室（区）浮游菌测试方法》GB/T16293-2010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3.3.5 《医药工业洁净室（区）浮游菌测试方法》GB/T16294-2010</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3.3.6《药品检验仪器操作规程及使用指南》。</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3.3.7 2019年版《中国药品检验标准操作规范》。</w:t>
            </w:r>
          </w:p>
        </w:tc>
      </w:tr>
      <w:tr w:rsidR="00CF6EB0" w:rsidTr="00CF6EB0">
        <w:trPr>
          <w:cantSplit/>
          <w:jc w:val="center"/>
        </w:trPr>
        <w:tc>
          <w:tcPr>
            <w:tcW w:w="1135" w:type="dxa"/>
            <w:vMerge w:val="restart"/>
            <w:vAlign w:val="center"/>
          </w:tcPr>
          <w:p w:rsidR="00CF6EB0" w:rsidRDefault="00CF6EB0" w:rsidP="00CF6EB0">
            <w:pPr>
              <w:jc w:val="center"/>
              <w:rPr>
                <w:rFonts w:ascii="宋体" w:eastAsia="宋体" w:hAnsi="宋体" w:cs="宋体"/>
                <w:sz w:val="21"/>
                <w:szCs w:val="21"/>
                <w:lang w:eastAsia="zh-CN"/>
              </w:rPr>
            </w:pPr>
          </w:p>
        </w:tc>
        <w:tc>
          <w:tcPr>
            <w:tcW w:w="1134"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3.4药理、毒理学检验</w:t>
            </w:r>
          </w:p>
        </w:tc>
        <w:tc>
          <w:tcPr>
            <w:tcW w:w="3686"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3.4.1熟练完成实验动物的选择、捉拿、保定、多种途径给药、解剖及取材等操作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3.4.2通晓</w:t>
            </w:r>
            <w:r>
              <w:rPr>
                <w:rFonts w:ascii="宋体" w:eastAsia="宋体" w:hAnsi="宋体" w:cs="宋体" w:hint="eastAsia"/>
                <w:color w:val="000000" w:themeColor="text1"/>
                <w:sz w:val="21"/>
                <w:szCs w:val="21"/>
                <w:lang w:eastAsia="zh-CN"/>
              </w:rPr>
              <w:t>药理毒理学检</w:t>
            </w:r>
            <w:r>
              <w:rPr>
                <w:rFonts w:ascii="宋体" w:eastAsia="宋体" w:hAnsi="宋体" w:cs="宋体" w:hint="eastAsia"/>
                <w:sz w:val="21"/>
                <w:szCs w:val="21"/>
                <w:lang w:eastAsia="zh-CN"/>
              </w:rPr>
              <w:t>验的各项理论知识，包括药品、生物制品、药品包装材料的热原、异常毒性、急性全身毒性、过敏反应、升压物质、降压物质、组胺类物质、溶血、溶血与凝聚、生物活性、生物效价、注射部位为吸收Fe含量、眼刺激、皮肤刺激、皮内刺激等项目</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3.4.3 能够完成药理、毒理学检验的各项操作，包括药品、生物制品、药品包装材料的热原、异常毒性、急性全身毒性、过敏反应、升压物质、降压物质、组胺类物质、溶血、溶血与凝聚、生物活性、生物效价、注射部位为吸收Fe含量、眼刺激、皮肤刺激、皮内刺激等项目中的至少五项</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3.4.4 能够完成药理、毒理方法学研究的各项操作</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3.4.5 熟知所用仪器的原理、操作方法、易发问题及其解决方案</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3.4.6 能够处理实验中的异常问题</w:t>
            </w:r>
          </w:p>
        </w:tc>
        <w:tc>
          <w:tcPr>
            <w:tcW w:w="2268"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3.4.1实验动物学相关知识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3.4.2实验动物福利与伦理相关知识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3.4.3实验动物环境及设施相关知识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3.4.4药理、毒理方法学知识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3.4.5实验仪器相关知识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3.4.6 异常情况处理方法</w:t>
            </w:r>
          </w:p>
        </w:tc>
      </w:tr>
      <w:tr w:rsidR="00CF6EB0" w:rsidTr="00CF6EB0">
        <w:trPr>
          <w:cantSplit/>
          <w:jc w:val="center"/>
        </w:trPr>
        <w:tc>
          <w:tcPr>
            <w:tcW w:w="1135" w:type="dxa"/>
            <w:vMerge/>
            <w:tcBorders>
              <w:bottom w:val="single" w:sz="4" w:space="0" w:color="auto"/>
            </w:tcBorders>
            <w:vAlign w:val="center"/>
          </w:tcPr>
          <w:p w:rsidR="00CF6EB0" w:rsidRDefault="00CF6EB0" w:rsidP="00CF6EB0">
            <w:pPr>
              <w:jc w:val="center"/>
              <w:rPr>
                <w:rFonts w:ascii="宋体" w:eastAsia="宋体" w:hAnsi="宋体" w:cs="宋体"/>
                <w:sz w:val="21"/>
                <w:szCs w:val="21"/>
              </w:rPr>
            </w:pPr>
          </w:p>
        </w:tc>
        <w:tc>
          <w:tcPr>
            <w:tcW w:w="1134"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3.5生物效价测定</w:t>
            </w:r>
          </w:p>
        </w:tc>
        <w:tc>
          <w:tcPr>
            <w:tcW w:w="3686"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3.5.1 能够完成生物效价测定的操作，能够按照检验标准操作规程进行相关项目的检验。</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3.5.2 熟知所用仪器的原理、操作方法、易发问题及其解决方案</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3.5.3 能够处理实验中简单的异常问题</w:t>
            </w:r>
          </w:p>
        </w:tc>
        <w:tc>
          <w:tcPr>
            <w:tcW w:w="2268"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3.5. 1 生物效价测定的原理、操作步骤及注意事项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3.5.2 实验仪器相关知识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3.5.3 试验中常见的异常情况及其处理方法</w:t>
            </w:r>
          </w:p>
        </w:tc>
      </w:tr>
      <w:tr w:rsidR="00CF6EB0" w:rsidTr="00CF6EB0">
        <w:trPr>
          <w:cantSplit/>
          <w:trHeight w:val="1906"/>
          <w:jc w:val="center"/>
        </w:trPr>
        <w:tc>
          <w:tcPr>
            <w:tcW w:w="1135" w:type="dxa"/>
            <w:vMerge w:val="restart"/>
            <w:vAlign w:val="center"/>
          </w:tcPr>
          <w:p w:rsidR="00CF6EB0" w:rsidRDefault="00CF6EB0" w:rsidP="00CF6EB0">
            <w:pPr>
              <w:jc w:val="center"/>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rPr>
              <w:t>检验</w:t>
            </w:r>
            <w:r>
              <w:rPr>
                <w:rFonts w:ascii="宋体" w:eastAsia="宋体" w:hAnsi="宋体" w:cs="宋体" w:hint="eastAsia"/>
                <w:sz w:val="21"/>
                <w:szCs w:val="21"/>
                <w:lang w:eastAsia="zh-CN"/>
              </w:rPr>
              <w:t>安全与技术</w:t>
            </w:r>
          </w:p>
        </w:tc>
        <w:tc>
          <w:tcPr>
            <w:tcW w:w="1134"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4.1安全环保要求</w:t>
            </w:r>
          </w:p>
        </w:tc>
        <w:tc>
          <w:tcPr>
            <w:tcW w:w="3686" w:type="dxa"/>
            <w:vAlign w:val="center"/>
          </w:tcPr>
          <w:p w:rsidR="00CF6EB0" w:rsidRDefault="00CF6EB0" w:rsidP="00CF6EB0">
            <w:pPr>
              <w:ind w:firstLineChars="100" w:firstLine="210"/>
              <w:rPr>
                <w:rFonts w:ascii="宋体" w:eastAsia="宋体" w:hAnsi="宋体" w:cs="宋体"/>
                <w:sz w:val="21"/>
                <w:szCs w:val="21"/>
                <w:lang w:eastAsia="zh-CN"/>
              </w:rPr>
            </w:pPr>
            <w:r>
              <w:rPr>
                <w:rFonts w:ascii="宋体" w:eastAsia="宋体" w:hAnsi="宋体" w:cs="宋体" w:hint="eastAsia"/>
                <w:sz w:val="21"/>
                <w:szCs w:val="21"/>
                <w:lang w:eastAsia="zh-CN"/>
              </w:rPr>
              <w:t>4.1.1通晓仪器检验的危险源，如气源、高温源、辐射源，通晓安全防护措施及操作要点，通晓事故发生的急救措施及处理。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4.1.2能按标准要求测定本单位产生的“三废”中的主要环境监测项目</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4.1.1 与检验样品相关的环境污染物的种类及主要来源</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4.1.2 废水废气的主要监测项目</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4.1.3 环境控制标准和环境监测的主要分析方法</w:t>
            </w:r>
          </w:p>
        </w:tc>
      </w:tr>
      <w:tr w:rsidR="00CF6EB0" w:rsidTr="00CF6EB0">
        <w:trPr>
          <w:cantSplit/>
          <w:jc w:val="center"/>
        </w:trPr>
        <w:tc>
          <w:tcPr>
            <w:tcW w:w="1135" w:type="dxa"/>
            <w:vMerge/>
            <w:tcBorders>
              <w:bottom w:val="single" w:sz="4" w:space="0" w:color="auto"/>
            </w:tcBorders>
          </w:tcPr>
          <w:p w:rsidR="00CF6EB0" w:rsidRDefault="00CF6EB0" w:rsidP="00CF6EB0">
            <w:pPr>
              <w:rPr>
                <w:rFonts w:ascii="宋体" w:eastAsia="宋体" w:hAnsi="宋体" w:cs="宋体"/>
                <w:sz w:val="21"/>
                <w:szCs w:val="21"/>
                <w:lang w:eastAsia="zh-CN"/>
              </w:rPr>
            </w:pPr>
          </w:p>
        </w:tc>
        <w:tc>
          <w:tcPr>
            <w:tcW w:w="1134"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4.2解决检验技术问题</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4.2.1能解决检验过程中遇到的一般技术问题；</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 能验证其方法的合理性</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 化学检验相关技术</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4.2.2检验方法验证</w:t>
            </w:r>
          </w:p>
        </w:tc>
      </w:tr>
      <w:tr w:rsidR="00CF6EB0" w:rsidTr="00CF6EB0">
        <w:trPr>
          <w:cantSplit/>
          <w:jc w:val="center"/>
        </w:trPr>
        <w:tc>
          <w:tcPr>
            <w:tcW w:w="1135"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5.</w:t>
            </w:r>
            <w:r>
              <w:rPr>
                <w:rFonts w:ascii="宋体" w:eastAsia="宋体" w:hAnsi="宋体" w:cs="宋体" w:hint="eastAsia"/>
                <w:sz w:val="21"/>
                <w:szCs w:val="21"/>
              </w:rPr>
              <w:t>测后工作</w:t>
            </w:r>
          </w:p>
        </w:tc>
        <w:tc>
          <w:tcPr>
            <w:tcW w:w="1134"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5.1数据审核</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5.1.1能对其他检验人员制作的检验报告按管理规定进行审核；</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5.1.2 通晓报告要素内容：填写内容是否与原始记录相符；检验依据是否适用；环境条件是否满足要求；结论的判定是否正确。</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5.1.1对检验报告内容的要求</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5.1.2 对检验报告及其内容完整性、正确性的要求</w:t>
            </w:r>
          </w:p>
        </w:tc>
      </w:tr>
      <w:tr w:rsidR="00CF6EB0" w:rsidTr="00CF6EB0">
        <w:trPr>
          <w:cantSplit/>
          <w:jc w:val="center"/>
        </w:trPr>
        <w:tc>
          <w:tcPr>
            <w:tcW w:w="1135" w:type="dxa"/>
            <w:vMerge/>
            <w:tcBorders>
              <w:bottom w:val="single" w:sz="4" w:space="0" w:color="auto"/>
            </w:tcBorders>
            <w:vAlign w:val="center"/>
          </w:tcPr>
          <w:p w:rsidR="00CF6EB0" w:rsidRDefault="00CF6EB0" w:rsidP="00CF6EB0">
            <w:pPr>
              <w:rPr>
                <w:rFonts w:ascii="宋体" w:eastAsia="宋体" w:hAnsi="宋体" w:cs="宋体"/>
                <w:sz w:val="21"/>
                <w:szCs w:val="21"/>
                <w:lang w:eastAsia="zh-CN"/>
              </w:rPr>
            </w:pPr>
          </w:p>
        </w:tc>
        <w:tc>
          <w:tcPr>
            <w:tcW w:w="1134"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5.2数据分析</w:t>
            </w:r>
          </w:p>
        </w:tc>
        <w:tc>
          <w:tcPr>
            <w:tcW w:w="3686"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5.2.1能协助企业生产技术管理部门分析产生产品趋势</w:t>
            </w:r>
          </w:p>
          <w:p w:rsidR="00CF6EB0" w:rsidRDefault="00CF6EB0" w:rsidP="00CF6EB0">
            <w:pPr>
              <w:pStyle w:val="af3"/>
              <w:rPr>
                <w:rFonts w:ascii="宋体" w:eastAsia="宋体" w:hAnsi="宋体" w:cs="宋体"/>
                <w:sz w:val="21"/>
                <w:szCs w:val="21"/>
                <w:lang w:eastAsia="zh-CN"/>
              </w:rPr>
            </w:pPr>
            <w:r>
              <w:rPr>
                <w:rFonts w:ascii="宋体" w:eastAsia="宋体" w:hAnsi="宋体" w:cs="宋体" w:hint="eastAsia"/>
                <w:sz w:val="21"/>
                <w:szCs w:val="21"/>
                <w:lang w:eastAsia="zh-CN"/>
              </w:rPr>
              <w:t>5.2.2对仪器的图谱、数据进行专业分析判断；</w:t>
            </w:r>
          </w:p>
          <w:p w:rsidR="00CF6EB0" w:rsidRDefault="00CF6EB0" w:rsidP="00CF6EB0">
            <w:pPr>
              <w:pStyle w:val="af3"/>
              <w:widowControl/>
              <w:rPr>
                <w:rFonts w:ascii="宋体" w:eastAsia="宋体" w:hAnsi="宋体" w:cs="宋体"/>
                <w:sz w:val="21"/>
                <w:szCs w:val="21"/>
                <w:lang w:eastAsia="zh-CN"/>
              </w:rPr>
            </w:pPr>
            <w:r>
              <w:rPr>
                <w:rFonts w:ascii="宋体" w:eastAsia="宋体" w:hAnsi="宋体" w:cs="宋体" w:hint="eastAsia"/>
                <w:sz w:val="21"/>
                <w:szCs w:val="21"/>
                <w:lang w:eastAsia="zh-CN"/>
              </w:rPr>
              <w:t>5.2.3能对检验异常结果、环境监测异常结果进行分析、调查</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5.2.4能够根据生产和调查需要，设计实验方案或主持一般检验方法的开发</w:t>
            </w:r>
          </w:p>
        </w:tc>
        <w:tc>
          <w:tcPr>
            <w:tcW w:w="2268"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5.2.1检验项目的判断依据；</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5.2.2检验项目的测定原理；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5.2.3检验项目的标准规定</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5.2.4 异常情况的处理方法</w:t>
            </w:r>
          </w:p>
          <w:p w:rsidR="00CF6EB0" w:rsidRDefault="00CF6EB0" w:rsidP="00CF6EB0">
            <w:pPr>
              <w:autoSpaceDE w:val="0"/>
              <w:autoSpaceDN w:val="0"/>
              <w:adjustRightInd w:val="0"/>
              <w:rPr>
                <w:rFonts w:ascii="宋体" w:eastAsia="宋体" w:hAnsi="宋体" w:cs="宋体"/>
                <w:sz w:val="21"/>
                <w:szCs w:val="21"/>
                <w:lang w:eastAsia="zh-CN"/>
              </w:rPr>
            </w:pPr>
          </w:p>
        </w:tc>
      </w:tr>
      <w:tr w:rsidR="00CF6EB0" w:rsidTr="00CF6EB0">
        <w:trPr>
          <w:cantSplit/>
          <w:jc w:val="center"/>
        </w:trPr>
        <w:tc>
          <w:tcPr>
            <w:tcW w:w="1135" w:type="dxa"/>
            <w:vMerge w:val="restart"/>
            <w:tcBorders>
              <w:top w:val="single" w:sz="4" w:space="0" w:color="auto"/>
            </w:tcBorders>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rPr>
              <w:t>6.修验仪器设备</w:t>
            </w:r>
          </w:p>
        </w:tc>
        <w:tc>
          <w:tcPr>
            <w:tcW w:w="1134"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6.1安装调试验收仪器设备</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6.1.1 能读懂新购置的一般仪器设备的说明书；</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6.1.2 能按规程进行安装、调试；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6.1.3 能验证其技术参数是否达到规定要求</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6.1.1一般仪器设备的工作原理及结构组成</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6.1.2 仪器安装、调试规程</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6.1.3 仪器性能指标要求</w:t>
            </w:r>
          </w:p>
        </w:tc>
      </w:tr>
      <w:tr w:rsidR="00CF6EB0" w:rsidTr="00CF6EB0">
        <w:trPr>
          <w:cantSplit/>
          <w:jc w:val="center"/>
        </w:trPr>
        <w:tc>
          <w:tcPr>
            <w:tcW w:w="1135" w:type="dxa"/>
            <w:vMerge/>
            <w:tcBorders>
              <w:bottom w:val="single" w:sz="4" w:space="0" w:color="auto"/>
            </w:tcBorders>
          </w:tcPr>
          <w:p w:rsidR="00CF6EB0" w:rsidRDefault="00CF6EB0" w:rsidP="00CF6EB0">
            <w:pPr>
              <w:jc w:val="center"/>
              <w:rPr>
                <w:rFonts w:ascii="宋体" w:eastAsia="宋体" w:hAnsi="宋体" w:cs="宋体"/>
                <w:sz w:val="21"/>
                <w:szCs w:val="21"/>
                <w:lang w:eastAsia="zh-CN"/>
              </w:rPr>
            </w:pPr>
          </w:p>
        </w:tc>
        <w:tc>
          <w:tcPr>
            <w:tcW w:w="1134"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6.2排除仪器设备故障</w:t>
            </w:r>
          </w:p>
        </w:tc>
        <w:tc>
          <w:tcPr>
            <w:tcW w:w="3686"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6.2.1能独立设计简单的检修仪器设备的程序框图</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6.2.2能按程序框图检查出常用仪器设备的故障，并能排除常见故障</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6.2.3能正确更换仪器设备的易耗件</w:t>
            </w:r>
          </w:p>
        </w:tc>
        <w:tc>
          <w:tcPr>
            <w:tcW w:w="2268"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6.2.1 分析仪器的常见故障</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6.2.2常见故障检修方法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6.2.3设备性能确认方法</w:t>
            </w:r>
          </w:p>
        </w:tc>
      </w:tr>
      <w:tr w:rsidR="00CF6EB0" w:rsidTr="00CF6EB0">
        <w:trPr>
          <w:cantSplit/>
          <w:jc w:val="center"/>
        </w:trPr>
        <w:tc>
          <w:tcPr>
            <w:tcW w:w="1135"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技术管理与创新</w:t>
            </w:r>
          </w:p>
        </w:tc>
        <w:tc>
          <w:tcPr>
            <w:tcW w:w="1134"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7.1 编写仪器操作规程</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7.1.1通晓检验仪器的使用</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7.1.2能制定一般检验仪器设备的操作规程</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7.1.1检验仪器的原理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7.1.2一般检验仪器设备的使用方法及注意事项</w:t>
            </w:r>
          </w:p>
        </w:tc>
      </w:tr>
      <w:tr w:rsidR="00CF6EB0" w:rsidTr="00F00D61">
        <w:trPr>
          <w:cantSplit/>
          <w:trHeight w:val="3834"/>
          <w:jc w:val="center"/>
        </w:trPr>
        <w:tc>
          <w:tcPr>
            <w:tcW w:w="1135" w:type="dxa"/>
            <w:vMerge/>
            <w:vAlign w:val="center"/>
          </w:tcPr>
          <w:p w:rsidR="00CF6EB0" w:rsidRDefault="00CF6EB0" w:rsidP="00CF6EB0">
            <w:pPr>
              <w:rPr>
                <w:rFonts w:ascii="宋体" w:eastAsia="宋体" w:hAnsi="宋体" w:cs="宋体"/>
                <w:sz w:val="21"/>
                <w:szCs w:val="21"/>
                <w:lang w:eastAsia="zh-CN"/>
              </w:rPr>
            </w:pPr>
          </w:p>
        </w:tc>
        <w:tc>
          <w:tcPr>
            <w:tcW w:w="1134"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7.2 编写检验操作规范</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7.2.1通晓药品和原材料的标准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7.2.2能编写相关产品和原材料的检验操作规范</w:t>
            </w:r>
          </w:p>
        </w:tc>
        <w:tc>
          <w:tcPr>
            <w:tcW w:w="2268"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7.2.1相关产品和原材料的标准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7.2.2相关产品和原材料的检验方法</w:t>
            </w:r>
          </w:p>
        </w:tc>
      </w:tr>
      <w:tr w:rsidR="00CF6EB0" w:rsidTr="00F00D61">
        <w:trPr>
          <w:cantSplit/>
          <w:trHeight w:val="2952"/>
          <w:jc w:val="center"/>
        </w:trPr>
        <w:tc>
          <w:tcPr>
            <w:tcW w:w="1135" w:type="dxa"/>
            <w:vMerge/>
            <w:tcBorders>
              <w:bottom w:val="single" w:sz="4" w:space="0" w:color="auto"/>
            </w:tcBorders>
            <w:vAlign w:val="center"/>
          </w:tcPr>
          <w:p w:rsidR="00CF6EB0" w:rsidRDefault="00CF6EB0" w:rsidP="00CF6EB0">
            <w:pPr>
              <w:rPr>
                <w:rFonts w:ascii="宋体" w:eastAsia="宋体" w:hAnsi="宋体" w:cs="宋体"/>
                <w:sz w:val="21"/>
                <w:szCs w:val="21"/>
                <w:lang w:eastAsia="zh-CN"/>
              </w:rPr>
            </w:pPr>
          </w:p>
        </w:tc>
        <w:tc>
          <w:tcPr>
            <w:tcW w:w="1134"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 xml:space="preserve">7.3 </w:t>
            </w:r>
            <w:r>
              <w:rPr>
                <w:rFonts w:ascii="宋体" w:eastAsia="宋体" w:hAnsi="宋体" w:cs="宋体" w:hint="eastAsia"/>
                <w:sz w:val="21"/>
                <w:szCs w:val="21"/>
              </w:rPr>
              <w:t>改进检验装置</w:t>
            </w:r>
          </w:p>
        </w:tc>
        <w:tc>
          <w:tcPr>
            <w:tcW w:w="3686"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7.3.1能够绘制检验装置的原理图</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7.3.2能根据检验方法的需要改进试验装置，提高检验效率和检验结果的准确度</w:t>
            </w:r>
          </w:p>
        </w:tc>
        <w:tc>
          <w:tcPr>
            <w:tcW w:w="2268" w:type="dxa"/>
            <w:tcBorders>
              <w:bottom w:val="single" w:sz="4" w:space="0" w:color="auto"/>
            </w:tcBorders>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7.3.1各种试验装置的原理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7.3.2各种试验装置的结构及各部件的作用</w:t>
            </w:r>
          </w:p>
        </w:tc>
      </w:tr>
      <w:tr w:rsidR="00CF6EB0" w:rsidTr="00F00D61">
        <w:trPr>
          <w:cantSplit/>
          <w:trHeight w:val="2413"/>
          <w:jc w:val="center"/>
        </w:trPr>
        <w:tc>
          <w:tcPr>
            <w:tcW w:w="1135"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rPr>
              <w:t>培训与指导</w:t>
            </w:r>
          </w:p>
        </w:tc>
        <w:tc>
          <w:tcPr>
            <w:tcW w:w="1134" w:type="dxa"/>
            <w:vAlign w:val="center"/>
          </w:tcPr>
          <w:p w:rsidR="00CF6EB0" w:rsidRDefault="00CF6EB0" w:rsidP="00CF6EB0">
            <w:pPr>
              <w:autoSpaceDE w:val="0"/>
              <w:autoSpaceDN w:val="0"/>
              <w:adjustRightInd w:val="0"/>
              <w:rPr>
                <w:rFonts w:ascii="宋体" w:eastAsia="宋体" w:hAnsi="宋体" w:cs="宋体"/>
                <w:color w:val="FF0000"/>
                <w:sz w:val="21"/>
                <w:szCs w:val="21"/>
              </w:rPr>
            </w:pPr>
            <w:r>
              <w:rPr>
                <w:rFonts w:ascii="宋体" w:eastAsia="宋体" w:hAnsi="宋体" w:cs="宋体" w:hint="eastAsia"/>
                <w:sz w:val="21"/>
                <w:szCs w:val="21"/>
                <w:lang w:eastAsia="zh-CN"/>
              </w:rPr>
              <w:t>8.1 理论培训</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8.1.1 通晓初、中级化学检验员的基本理论知识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8.1.2 能够将理论与实例结合，进行知识点的剖析</w:t>
            </w:r>
          </w:p>
        </w:tc>
        <w:tc>
          <w:tcPr>
            <w:tcW w:w="2268"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8.1.1 药物分析方法的基本原理、操作特点、设备使用程序和注意事项。</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8.1.2 药典标准发展动态，行业标准、指导原则与指南发展动态</w:t>
            </w:r>
          </w:p>
        </w:tc>
      </w:tr>
      <w:tr w:rsidR="00CF6EB0" w:rsidTr="00F00D61">
        <w:trPr>
          <w:cantSplit/>
          <w:trHeight w:val="3241"/>
          <w:jc w:val="center"/>
        </w:trPr>
        <w:tc>
          <w:tcPr>
            <w:tcW w:w="1135" w:type="dxa"/>
            <w:vMerge/>
            <w:vAlign w:val="center"/>
          </w:tcPr>
          <w:p w:rsidR="00CF6EB0" w:rsidRDefault="00CF6EB0" w:rsidP="00CF6EB0">
            <w:pPr>
              <w:jc w:val="center"/>
              <w:rPr>
                <w:rFonts w:ascii="宋体" w:eastAsia="宋体" w:hAnsi="宋体" w:cs="宋体"/>
                <w:sz w:val="21"/>
                <w:szCs w:val="21"/>
                <w:lang w:eastAsia="zh-CN"/>
              </w:rPr>
            </w:pPr>
          </w:p>
        </w:tc>
        <w:tc>
          <w:tcPr>
            <w:tcW w:w="1134" w:type="dxa"/>
            <w:vAlign w:val="center"/>
          </w:tcPr>
          <w:p w:rsidR="00CF6EB0" w:rsidRDefault="00CF6EB0" w:rsidP="00CF6EB0">
            <w:pPr>
              <w:autoSpaceDE w:val="0"/>
              <w:autoSpaceDN w:val="0"/>
              <w:adjustRightInd w:val="0"/>
              <w:rPr>
                <w:rFonts w:ascii="宋体" w:eastAsia="宋体" w:hAnsi="宋体" w:cs="宋体"/>
                <w:color w:val="FF0000"/>
                <w:sz w:val="21"/>
                <w:szCs w:val="21"/>
              </w:rPr>
            </w:pPr>
            <w:r>
              <w:rPr>
                <w:rFonts w:ascii="宋体" w:eastAsia="宋体" w:hAnsi="宋体" w:cs="宋体" w:hint="eastAsia"/>
                <w:sz w:val="21"/>
                <w:szCs w:val="21"/>
                <w:lang w:eastAsia="zh-CN"/>
              </w:rPr>
              <w:t>8.2 技能培训</w:t>
            </w:r>
          </w:p>
        </w:tc>
        <w:tc>
          <w:tcPr>
            <w:tcW w:w="368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8.2.1通晓初、中级化学检验员使用设备的工作原理、操作程序、异常及其处置方法。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8.2.2能较系统地讲解和示范药品的化学分析、仪器分析、物理参数和物理性能检测等实际操作的技术、技巧</w:t>
            </w:r>
          </w:p>
        </w:tc>
        <w:tc>
          <w:tcPr>
            <w:tcW w:w="2268" w:type="dxa"/>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8.2.1 药典标准发展动态</w:t>
            </w:r>
          </w:p>
          <w:p w:rsidR="00CF6EB0" w:rsidRDefault="00CF6EB0" w:rsidP="00CF6EB0">
            <w:pPr>
              <w:rPr>
                <w:rFonts w:ascii="宋体" w:eastAsia="宋体" w:hAnsi="宋体" w:cs="宋体"/>
                <w:sz w:val="21"/>
                <w:szCs w:val="21"/>
                <w:lang w:eastAsia="zh-CN"/>
              </w:rPr>
            </w:pPr>
            <w:r>
              <w:rPr>
                <w:rFonts w:ascii="宋体" w:eastAsia="宋体" w:hAnsi="宋体" w:cs="宋体" w:hint="eastAsia"/>
                <w:kern w:val="2"/>
                <w:sz w:val="21"/>
                <w:szCs w:val="21"/>
                <w:lang w:eastAsia="zh-CN"/>
              </w:rPr>
              <w:t>8.2.2 行业标准、指导原则与指南发展动态</w:t>
            </w:r>
          </w:p>
        </w:tc>
      </w:tr>
    </w:tbl>
    <w:p w:rsidR="00CF6EB0" w:rsidRDefault="00CF6EB0" w:rsidP="00CF6EB0">
      <w:pPr>
        <w:pStyle w:val="a9"/>
        <w:tabs>
          <w:tab w:val="left" w:pos="676"/>
        </w:tabs>
        <w:spacing w:line="315" w:lineRule="exact"/>
        <w:ind w:left="123"/>
        <w:rPr>
          <w:rFonts w:asciiTheme="majorEastAsia" w:eastAsiaTheme="majorEastAsia" w:hAnsiTheme="majorEastAsia" w:cs="Arial Unicode MS"/>
          <w:w w:val="102"/>
          <w:lang w:eastAsia="zh-CN"/>
        </w:rPr>
      </w:pPr>
    </w:p>
    <w:p w:rsidR="00CF6EB0" w:rsidRDefault="00CF6EB0" w:rsidP="00CF6EB0">
      <w:pPr>
        <w:rPr>
          <w:rFonts w:asciiTheme="majorEastAsia" w:eastAsiaTheme="majorEastAsia" w:hAnsiTheme="majorEastAsia" w:cs="Arial Unicode MS"/>
          <w:sz w:val="26"/>
          <w:szCs w:val="26"/>
          <w:lang w:eastAsia="zh-CN"/>
        </w:rPr>
      </w:pPr>
    </w:p>
    <w:p w:rsidR="00CF6EB0" w:rsidRDefault="00CF6EB0" w:rsidP="00CF6EB0">
      <w:pPr>
        <w:pStyle w:val="a9"/>
        <w:spacing w:line="310" w:lineRule="exact"/>
        <w:ind w:right="336"/>
        <w:jc w:val="right"/>
        <w:rPr>
          <w:rFonts w:asciiTheme="majorEastAsia" w:eastAsiaTheme="majorEastAsia" w:hAnsiTheme="majorEastAsia"/>
          <w:lang w:eastAsia="zh-CN"/>
        </w:rPr>
      </w:pPr>
    </w:p>
    <w:p w:rsidR="00CF6EB0" w:rsidRDefault="00CF6EB0" w:rsidP="00CF6EB0">
      <w:pPr>
        <w:spacing w:before="10"/>
        <w:rPr>
          <w:rFonts w:asciiTheme="majorEastAsia" w:eastAsiaTheme="majorEastAsia" w:hAnsiTheme="majorEastAsia" w:cs="Arial Unicode MS"/>
          <w:sz w:val="4"/>
          <w:szCs w:val="4"/>
          <w:lang w:eastAsia="zh-CN"/>
        </w:rPr>
      </w:pPr>
    </w:p>
    <w:p w:rsidR="00CF6EB0" w:rsidRDefault="00CB651A" w:rsidP="00CF6EB0">
      <w:pPr>
        <w:pStyle w:val="a9"/>
        <w:tabs>
          <w:tab w:val="left" w:pos="673"/>
        </w:tabs>
        <w:spacing w:line="315" w:lineRule="exact"/>
        <w:ind w:left="120"/>
        <w:rPr>
          <w:rFonts w:ascii="黑体" w:eastAsia="黑体" w:hAnsi="黑体" w:cs="黑体"/>
          <w:sz w:val="24"/>
          <w:szCs w:val="24"/>
          <w:lang w:eastAsia="zh-CN"/>
        </w:rPr>
      </w:pPr>
      <w:r>
        <w:rPr>
          <w:rFonts w:ascii="黑体" w:eastAsia="黑体" w:hAnsi="黑体" w:cs="黑体" w:hint="eastAsia"/>
          <w:spacing w:val="3"/>
          <w:w w:val="102"/>
          <w:sz w:val="24"/>
          <w:szCs w:val="24"/>
          <w:lang w:eastAsia="zh-CN"/>
        </w:rPr>
        <w:t xml:space="preserve">3.4  </w:t>
      </w:r>
      <w:r w:rsidR="00CF6EB0">
        <w:rPr>
          <w:rFonts w:ascii="黑体" w:eastAsia="黑体" w:hAnsi="黑体" w:cs="黑体" w:hint="eastAsia"/>
          <w:spacing w:val="3"/>
          <w:w w:val="102"/>
          <w:sz w:val="24"/>
          <w:szCs w:val="24"/>
        </w:rPr>
        <w:t>二</w:t>
      </w:r>
      <w:r w:rsidR="00CF6EB0">
        <w:rPr>
          <w:rFonts w:ascii="黑体" w:eastAsia="黑体" w:hAnsi="黑体" w:cs="黑体" w:hint="eastAsia"/>
          <w:w w:val="102"/>
          <w:sz w:val="24"/>
          <w:szCs w:val="24"/>
        </w:rPr>
        <w:t>级</w:t>
      </w:r>
      <w:r w:rsidR="00CF6EB0">
        <w:rPr>
          <w:rFonts w:ascii="黑体" w:eastAsia="黑体" w:hAnsi="黑体" w:cs="黑体" w:hint="eastAsia"/>
          <w:w w:val="61"/>
          <w:sz w:val="24"/>
          <w:szCs w:val="24"/>
        </w:rPr>
        <w:t>/</w:t>
      </w:r>
      <w:r w:rsidR="00CF6EB0">
        <w:rPr>
          <w:rFonts w:ascii="黑体" w:eastAsia="黑体" w:hAnsi="黑体" w:cs="黑体" w:hint="eastAsia"/>
          <w:spacing w:val="3"/>
          <w:w w:val="102"/>
          <w:sz w:val="24"/>
          <w:szCs w:val="24"/>
        </w:rPr>
        <w:t>技</w:t>
      </w:r>
      <w:r w:rsidR="00CF6EB0">
        <w:rPr>
          <w:rFonts w:ascii="黑体" w:eastAsia="黑体" w:hAnsi="黑体" w:cs="黑体" w:hint="eastAsia"/>
          <w:w w:val="102"/>
          <w:sz w:val="24"/>
          <w:szCs w:val="24"/>
        </w:rPr>
        <w:t>师</w:t>
      </w:r>
    </w:p>
    <w:p w:rsidR="00CF6EB0" w:rsidRDefault="00CF6EB0" w:rsidP="00CF6EB0">
      <w:pPr>
        <w:rPr>
          <w:rFonts w:asciiTheme="majorEastAsia" w:eastAsiaTheme="majorEastAsia" w:hAnsiTheme="majorEastAsia"/>
          <w:lang w:eastAsia="zh-CN"/>
        </w:rPr>
      </w:pP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93"/>
        <w:gridCol w:w="1119"/>
        <w:gridCol w:w="3646"/>
        <w:gridCol w:w="2410"/>
      </w:tblGrid>
      <w:tr w:rsidR="00CF6EB0" w:rsidTr="00F00D61">
        <w:trPr>
          <w:trHeight w:val="1147"/>
          <w:tblHeader/>
          <w:jc w:val="center"/>
        </w:trPr>
        <w:tc>
          <w:tcPr>
            <w:tcW w:w="1293" w:type="dxa"/>
            <w:tcMar>
              <w:left w:w="0" w:type="dxa"/>
              <w:right w:w="0" w:type="dxa"/>
            </w:tcMar>
            <w:vAlign w:val="center"/>
          </w:tcPr>
          <w:p w:rsidR="00CF6EB0" w:rsidRPr="00F00D61" w:rsidRDefault="00CF6EB0" w:rsidP="00CF6EB0">
            <w:pPr>
              <w:jc w:val="center"/>
              <w:rPr>
                <w:rFonts w:ascii="黑体" w:eastAsia="黑体" w:hAnsi="黑体" w:cs="宋体"/>
                <w:sz w:val="21"/>
                <w:szCs w:val="21"/>
              </w:rPr>
            </w:pPr>
            <w:r w:rsidRPr="00F00D61">
              <w:rPr>
                <w:rFonts w:ascii="黑体" w:eastAsia="黑体" w:hAnsi="黑体" w:cs="宋体" w:hint="eastAsia"/>
                <w:sz w:val="21"/>
                <w:szCs w:val="21"/>
              </w:rPr>
              <w:t>职业</w:t>
            </w:r>
          </w:p>
          <w:p w:rsidR="00CF6EB0" w:rsidRPr="00F00D61" w:rsidRDefault="00CF6EB0" w:rsidP="00CF6EB0">
            <w:pPr>
              <w:jc w:val="center"/>
              <w:rPr>
                <w:rFonts w:ascii="黑体" w:eastAsia="黑体" w:hAnsi="黑体" w:cs="宋体"/>
                <w:sz w:val="21"/>
                <w:szCs w:val="21"/>
              </w:rPr>
            </w:pPr>
            <w:r w:rsidRPr="00F00D61">
              <w:rPr>
                <w:rFonts w:ascii="黑体" w:eastAsia="黑体" w:hAnsi="黑体" w:cs="宋体" w:hint="eastAsia"/>
                <w:sz w:val="21"/>
                <w:szCs w:val="21"/>
              </w:rPr>
              <w:t>功能</w:t>
            </w:r>
          </w:p>
        </w:tc>
        <w:tc>
          <w:tcPr>
            <w:tcW w:w="1119" w:type="dxa"/>
            <w:tcMar>
              <w:left w:w="0" w:type="dxa"/>
              <w:right w:w="0" w:type="dxa"/>
            </w:tcMar>
            <w:vAlign w:val="center"/>
          </w:tcPr>
          <w:p w:rsidR="00CF6EB0" w:rsidRPr="00F00D61" w:rsidRDefault="00CF6EB0" w:rsidP="00CF6EB0">
            <w:pPr>
              <w:jc w:val="center"/>
              <w:rPr>
                <w:rFonts w:ascii="黑体" w:eastAsia="黑体" w:hAnsi="黑体" w:cs="宋体"/>
                <w:sz w:val="21"/>
                <w:szCs w:val="21"/>
              </w:rPr>
            </w:pPr>
            <w:r w:rsidRPr="00F00D61">
              <w:rPr>
                <w:rFonts w:ascii="黑体" w:eastAsia="黑体" w:hAnsi="黑体" w:cs="宋体" w:hint="eastAsia"/>
                <w:sz w:val="21"/>
                <w:szCs w:val="21"/>
              </w:rPr>
              <w:t>工作内容</w:t>
            </w:r>
          </w:p>
        </w:tc>
        <w:tc>
          <w:tcPr>
            <w:tcW w:w="3646" w:type="dxa"/>
            <w:tcMar>
              <w:left w:w="0" w:type="dxa"/>
              <w:right w:w="0" w:type="dxa"/>
            </w:tcMar>
            <w:vAlign w:val="center"/>
          </w:tcPr>
          <w:p w:rsidR="00CF6EB0" w:rsidRPr="00F00D61" w:rsidRDefault="00CF6EB0" w:rsidP="00CF6EB0">
            <w:pPr>
              <w:jc w:val="center"/>
              <w:rPr>
                <w:rFonts w:ascii="黑体" w:eastAsia="黑体" w:hAnsi="黑体" w:cs="宋体"/>
                <w:sz w:val="21"/>
                <w:szCs w:val="21"/>
              </w:rPr>
            </w:pPr>
            <w:r w:rsidRPr="00F00D61">
              <w:rPr>
                <w:rFonts w:ascii="黑体" w:eastAsia="黑体" w:hAnsi="黑体" w:cs="宋体" w:hint="eastAsia"/>
                <w:sz w:val="21"/>
                <w:szCs w:val="21"/>
              </w:rPr>
              <w:t>技能要求</w:t>
            </w:r>
          </w:p>
        </w:tc>
        <w:tc>
          <w:tcPr>
            <w:tcW w:w="2410" w:type="dxa"/>
            <w:tcMar>
              <w:left w:w="0" w:type="dxa"/>
              <w:right w:w="0" w:type="dxa"/>
            </w:tcMar>
            <w:vAlign w:val="center"/>
          </w:tcPr>
          <w:p w:rsidR="00CF6EB0" w:rsidRPr="00F00D61" w:rsidRDefault="00CF6EB0" w:rsidP="00CF6EB0">
            <w:pPr>
              <w:jc w:val="center"/>
              <w:rPr>
                <w:rFonts w:ascii="黑体" w:eastAsia="黑体" w:hAnsi="黑体" w:cs="宋体"/>
                <w:sz w:val="21"/>
                <w:szCs w:val="21"/>
              </w:rPr>
            </w:pPr>
            <w:r w:rsidRPr="00F00D61">
              <w:rPr>
                <w:rFonts w:ascii="黑体" w:eastAsia="黑体" w:hAnsi="黑体" w:cs="宋体" w:hint="eastAsia"/>
                <w:sz w:val="21"/>
                <w:szCs w:val="21"/>
              </w:rPr>
              <w:t>相关知识</w:t>
            </w:r>
          </w:p>
        </w:tc>
      </w:tr>
      <w:tr w:rsidR="00CF6EB0" w:rsidTr="00F00D61">
        <w:trPr>
          <w:cantSplit/>
          <w:trHeight w:val="1403"/>
          <w:jc w:val="center"/>
        </w:trPr>
        <w:tc>
          <w:tcPr>
            <w:tcW w:w="1293"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检验与测定</w:t>
            </w:r>
          </w:p>
        </w:tc>
        <w:tc>
          <w:tcPr>
            <w:tcW w:w="1119"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 解决检验技术难题</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1.1.1 通晓中国药典及国外药典和相关技术规范；</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1.1.2 能够对检验中遇到的技术性的问题，进行分析试验，并予以解决</w:t>
            </w:r>
          </w:p>
        </w:tc>
        <w:tc>
          <w:tcPr>
            <w:tcW w:w="2410"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1.1.1 药典知识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1.1.2 相应类别的检验项目</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 开展新检验项目</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1.2.1通晓相应类别的检验技术</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1.2.2能根据本单位发展需要，开展新产品、新项目的检验</w:t>
            </w:r>
          </w:p>
        </w:tc>
        <w:tc>
          <w:tcPr>
            <w:tcW w:w="2410"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1.2.1化学检验技术</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1.2.2微生物、药理毒理、生物效价检验技术</w:t>
            </w:r>
          </w:p>
        </w:tc>
      </w:tr>
      <w:tr w:rsidR="00CF6EB0" w:rsidTr="00CF6EB0">
        <w:trPr>
          <w:cantSplit/>
          <w:jc w:val="center"/>
        </w:trPr>
        <w:tc>
          <w:tcPr>
            <w:tcW w:w="1293"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修验仪器设备</w:t>
            </w:r>
          </w:p>
        </w:tc>
        <w:tc>
          <w:tcPr>
            <w:tcW w:w="1119"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 安装、调试、验收仪器设备</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2.1.1能配合工程师对仪器按规程进行安装、调试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2.1.2 能起草验证方案测试技术参数是否达到规定要求</w:t>
            </w:r>
          </w:p>
          <w:p w:rsidR="00CF6EB0" w:rsidRDefault="00CF6EB0" w:rsidP="00CF6EB0">
            <w:pPr>
              <w:autoSpaceDE w:val="0"/>
              <w:autoSpaceDN w:val="0"/>
              <w:adjustRightInd w:val="0"/>
              <w:rPr>
                <w:rFonts w:ascii="宋体" w:eastAsia="宋体" w:hAnsi="宋体" w:cs="宋体"/>
                <w:sz w:val="21"/>
                <w:szCs w:val="21"/>
                <w:lang w:eastAsia="zh-CN"/>
              </w:rPr>
            </w:pPr>
          </w:p>
        </w:tc>
        <w:tc>
          <w:tcPr>
            <w:tcW w:w="2410" w:type="dxa"/>
            <w:vAlign w:val="center"/>
          </w:tcPr>
          <w:p w:rsidR="00CF6EB0" w:rsidRPr="00F00D61" w:rsidRDefault="00CF6EB0" w:rsidP="00CF6EB0">
            <w:pPr>
              <w:autoSpaceDE w:val="0"/>
              <w:autoSpaceDN w:val="0"/>
              <w:adjustRightInd w:val="0"/>
              <w:rPr>
                <w:rFonts w:ascii="宋体" w:eastAsia="宋体" w:hAnsi="宋体" w:cs="宋体"/>
                <w:sz w:val="21"/>
                <w:szCs w:val="21"/>
                <w:lang w:eastAsia="zh-CN"/>
              </w:rPr>
            </w:pPr>
            <w:r w:rsidRPr="00F00D61">
              <w:rPr>
                <w:rFonts w:ascii="宋体" w:eastAsia="宋体" w:hAnsi="宋体" w:cs="宋体" w:hint="eastAsia"/>
                <w:sz w:val="21"/>
                <w:szCs w:val="21"/>
                <w:lang w:eastAsia="zh-CN"/>
              </w:rPr>
              <w:t>2.1.1常用仪器设备的工作原理</w:t>
            </w:r>
          </w:p>
          <w:p w:rsidR="00CF6EB0" w:rsidRDefault="00CF6EB0" w:rsidP="00CF6EB0">
            <w:pPr>
              <w:autoSpaceDE w:val="0"/>
              <w:autoSpaceDN w:val="0"/>
              <w:adjustRightInd w:val="0"/>
              <w:rPr>
                <w:rFonts w:ascii="宋体" w:eastAsia="宋体" w:hAnsi="宋体" w:cs="宋体"/>
                <w:sz w:val="21"/>
                <w:szCs w:val="21"/>
                <w:lang w:eastAsia="zh-CN"/>
              </w:rPr>
            </w:pPr>
            <w:r w:rsidRPr="00F00D61">
              <w:rPr>
                <w:rFonts w:ascii="宋体" w:eastAsia="宋体" w:hAnsi="宋体" w:cs="宋体" w:hint="eastAsia"/>
                <w:sz w:val="21"/>
                <w:szCs w:val="21"/>
                <w:lang w:eastAsia="zh-CN"/>
              </w:rPr>
              <w:t>2.1.2常用仪器设备的结构组成</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 排除仪器设备故障</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2.2.1能排查较复杂仪器设备产生故障的原因；</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2.2.2 能排除其一般故障</w:t>
            </w:r>
          </w:p>
        </w:tc>
        <w:tc>
          <w:tcPr>
            <w:tcW w:w="2410"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2.2.1 较复杂的分析仪器的工作原理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2.2.2 仪器故障类型与检修方法</w:t>
            </w:r>
          </w:p>
        </w:tc>
      </w:tr>
      <w:tr w:rsidR="00CF6EB0" w:rsidTr="00CF6EB0">
        <w:trPr>
          <w:cantSplit/>
          <w:jc w:val="center"/>
        </w:trPr>
        <w:tc>
          <w:tcPr>
            <w:tcW w:w="1293"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rPr>
              <w:t>技术管理与创新</w:t>
            </w:r>
          </w:p>
        </w:tc>
        <w:tc>
          <w:tcPr>
            <w:tcW w:w="1119"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 xml:space="preserve">3.1 </w:t>
            </w:r>
            <w:r>
              <w:rPr>
                <w:rFonts w:ascii="宋体" w:eastAsia="宋体" w:hAnsi="宋体" w:cs="宋体" w:hint="eastAsia"/>
                <w:sz w:val="21"/>
                <w:szCs w:val="21"/>
              </w:rPr>
              <w:t>组合检验装置</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3.1.1 通晓相应检验检验装置的用法</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3.1.2能根据检验方法的需要，组合检验新项目所需的装置</w:t>
            </w:r>
          </w:p>
        </w:tc>
        <w:tc>
          <w:tcPr>
            <w:tcW w:w="2410"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3.1.1各种化学实验室的电器设备、玻璃仪器及其他器皿和用品的用途</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3.1.2 基础检验方法</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 编写检验操作规范</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3.2.1 能编写非标准检验方法（如生产过程控制检验、新检验方法的开发）的操作规范</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3.2.2能够执行检验方法的验证</w:t>
            </w:r>
          </w:p>
        </w:tc>
        <w:tc>
          <w:tcPr>
            <w:tcW w:w="2410"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3.2.1 各种检验方法的工作原理；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3.2.2 检验操作规范的编写规范</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3.2.3 方法验证知识</w:t>
            </w:r>
          </w:p>
        </w:tc>
      </w:tr>
      <w:tr w:rsidR="00CF6EB0" w:rsidTr="00CF6EB0">
        <w:trPr>
          <w:cantSplit/>
          <w:jc w:val="center"/>
        </w:trPr>
        <w:tc>
          <w:tcPr>
            <w:tcW w:w="1293"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4.</w:t>
            </w:r>
            <w:r>
              <w:rPr>
                <w:rFonts w:ascii="宋体" w:eastAsia="宋体" w:hAnsi="宋体" w:cs="宋体" w:hint="eastAsia"/>
                <w:sz w:val="21"/>
                <w:szCs w:val="21"/>
              </w:rPr>
              <w:t>培训与指导</w:t>
            </w:r>
          </w:p>
        </w:tc>
        <w:tc>
          <w:tcPr>
            <w:tcW w:w="1119"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4.1理论</w:t>
            </w:r>
            <w:r>
              <w:rPr>
                <w:rFonts w:ascii="宋体" w:eastAsia="宋体" w:hAnsi="宋体" w:cs="宋体" w:hint="eastAsia"/>
                <w:sz w:val="21"/>
                <w:szCs w:val="21"/>
              </w:rPr>
              <w:t>培训</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4.1.1 能向初、中、高级化学、仪器检验员传授与理化、仪器分析相关的专业知识（包括安全环保）和常用的数据处理知识</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4.1.2 能向初、中、高级微生物和药理检验员传授与微生物检验和药理分析相关的专业知识（包括安全环保）和常用的数据处理知识</w:t>
            </w:r>
          </w:p>
        </w:tc>
        <w:tc>
          <w:tcPr>
            <w:tcW w:w="2410" w:type="dxa"/>
            <w:vAlign w:val="center"/>
          </w:tcPr>
          <w:p w:rsidR="00CF6EB0" w:rsidRDefault="00CF6EB0" w:rsidP="00CF6EB0">
            <w:pPr>
              <w:autoSpaceDE w:val="0"/>
              <w:autoSpaceDN w:val="0"/>
              <w:adjustRightInd w:val="0"/>
              <w:rPr>
                <w:rFonts w:ascii="宋体" w:eastAsia="宋体" w:hAnsi="宋体" w:cs="宋体"/>
                <w:kern w:val="2"/>
                <w:sz w:val="21"/>
                <w:szCs w:val="21"/>
                <w:lang w:eastAsia="zh-CN"/>
              </w:rPr>
            </w:pPr>
            <w:r>
              <w:rPr>
                <w:rFonts w:ascii="宋体" w:eastAsia="宋体" w:hAnsi="宋体" w:cs="宋体" w:hint="eastAsia"/>
                <w:kern w:val="2"/>
                <w:sz w:val="21"/>
                <w:szCs w:val="21"/>
                <w:lang w:eastAsia="zh-CN"/>
              </w:rPr>
              <w:t>4.1.1 技能培训的基本要求</w:t>
            </w:r>
          </w:p>
          <w:p w:rsidR="00CF6EB0" w:rsidRDefault="00CF6EB0" w:rsidP="00CF6EB0">
            <w:pPr>
              <w:autoSpaceDE w:val="0"/>
              <w:autoSpaceDN w:val="0"/>
              <w:adjustRightInd w:val="0"/>
              <w:rPr>
                <w:rFonts w:ascii="宋体" w:eastAsia="宋体" w:hAnsi="宋体" w:cs="宋体"/>
                <w:kern w:val="2"/>
                <w:sz w:val="21"/>
                <w:szCs w:val="21"/>
                <w:lang w:eastAsia="zh-CN"/>
              </w:rPr>
            </w:pPr>
            <w:r>
              <w:rPr>
                <w:rFonts w:ascii="宋体" w:eastAsia="宋体" w:hAnsi="宋体" w:cs="宋体" w:hint="eastAsia"/>
                <w:kern w:val="2"/>
                <w:sz w:val="21"/>
                <w:szCs w:val="21"/>
                <w:lang w:eastAsia="zh-CN"/>
              </w:rPr>
              <w:t>4.1.2检验中理化分析、仪器分析的重点、难点和操作技能的要点</w:t>
            </w:r>
          </w:p>
          <w:p w:rsidR="00CF6EB0" w:rsidRDefault="00CF6EB0" w:rsidP="00CF6EB0">
            <w:pPr>
              <w:autoSpaceDE w:val="0"/>
              <w:autoSpaceDN w:val="0"/>
              <w:adjustRightInd w:val="0"/>
              <w:rPr>
                <w:rFonts w:ascii="宋体" w:eastAsia="宋体" w:hAnsi="宋体" w:cs="宋体"/>
                <w:sz w:val="21"/>
                <w:szCs w:val="21"/>
                <w:lang w:eastAsia="zh-CN"/>
              </w:rPr>
            </w:pPr>
          </w:p>
        </w:tc>
      </w:tr>
      <w:tr w:rsidR="00CF6EB0" w:rsidTr="00CF6EB0">
        <w:trPr>
          <w:cantSplit/>
          <w:jc w:val="center"/>
        </w:trPr>
        <w:tc>
          <w:tcPr>
            <w:tcW w:w="1293" w:type="dxa"/>
            <w:vMerge/>
            <w:vAlign w:val="center"/>
          </w:tcPr>
          <w:p w:rsidR="00CF6EB0" w:rsidRDefault="00CF6EB0" w:rsidP="00CF6EB0">
            <w:pPr>
              <w:jc w:val="center"/>
              <w:rPr>
                <w:rFonts w:ascii="宋体" w:eastAsia="宋体" w:hAnsi="宋体" w:cs="宋体"/>
                <w:sz w:val="21"/>
                <w:szCs w:val="21"/>
                <w:lang w:eastAsia="zh-CN"/>
              </w:rPr>
            </w:pPr>
          </w:p>
        </w:tc>
        <w:tc>
          <w:tcPr>
            <w:tcW w:w="1119" w:type="dxa"/>
            <w:vAlign w:val="center"/>
          </w:tcPr>
          <w:p w:rsidR="00CF6EB0" w:rsidRDefault="00CF6EB0" w:rsidP="00CF6EB0">
            <w:pPr>
              <w:autoSpaceDE w:val="0"/>
              <w:autoSpaceDN w:val="0"/>
              <w:adjustRightInd w:val="0"/>
              <w:rPr>
                <w:rFonts w:ascii="宋体" w:eastAsia="宋体" w:hAnsi="宋体" w:cs="宋体"/>
                <w:sz w:val="21"/>
                <w:szCs w:val="21"/>
              </w:rPr>
            </w:pPr>
            <w:r>
              <w:rPr>
                <w:rFonts w:ascii="宋体" w:eastAsia="宋体" w:hAnsi="宋体" w:cs="宋体" w:hint="eastAsia"/>
                <w:sz w:val="21"/>
                <w:szCs w:val="21"/>
                <w:lang w:eastAsia="zh-CN"/>
              </w:rPr>
              <w:t>4.2技能</w:t>
            </w:r>
            <w:r>
              <w:rPr>
                <w:rFonts w:ascii="宋体" w:eastAsia="宋体" w:hAnsi="宋体" w:cs="宋体" w:hint="eastAsia"/>
                <w:sz w:val="21"/>
                <w:szCs w:val="21"/>
              </w:rPr>
              <w:t>培训</w:t>
            </w:r>
          </w:p>
        </w:tc>
        <w:tc>
          <w:tcPr>
            <w:tcW w:w="3646" w:type="dxa"/>
            <w:vAlign w:val="center"/>
          </w:tcPr>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4.2.1 能较系统地指导相关化工产品的理化分析、仪器分析等实际操作</w:t>
            </w:r>
          </w:p>
          <w:p w:rsidR="00CF6EB0" w:rsidRDefault="00CF6EB0" w:rsidP="00CF6EB0">
            <w:pPr>
              <w:autoSpaceDE w:val="0"/>
              <w:autoSpaceDN w:val="0"/>
              <w:adjustRightInd w:val="0"/>
              <w:rPr>
                <w:rFonts w:ascii="宋体" w:eastAsia="宋体" w:hAnsi="宋体" w:cs="宋体"/>
                <w:sz w:val="21"/>
                <w:szCs w:val="21"/>
                <w:lang w:eastAsia="zh-CN"/>
              </w:rPr>
            </w:pPr>
            <w:r>
              <w:rPr>
                <w:rFonts w:ascii="宋体" w:eastAsia="宋体" w:hAnsi="宋体" w:cs="宋体" w:hint="eastAsia"/>
                <w:sz w:val="21"/>
                <w:szCs w:val="21"/>
                <w:lang w:eastAsia="zh-CN"/>
              </w:rPr>
              <w:t>4.2.2根据专业特点，系统指导药物微生物、药理毒理项目的检验实际操作；</w:t>
            </w:r>
          </w:p>
        </w:tc>
        <w:tc>
          <w:tcPr>
            <w:tcW w:w="2410" w:type="dxa"/>
            <w:vAlign w:val="center"/>
          </w:tcPr>
          <w:p w:rsidR="00CF6EB0" w:rsidRDefault="00CF6EB0" w:rsidP="00CF6EB0">
            <w:pPr>
              <w:autoSpaceDE w:val="0"/>
              <w:autoSpaceDN w:val="0"/>
              <w:adjustRightIn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4.2.1理化分析、仪器分析检验过程的操作技能的要点</w:t>
            </w:r>
          </w:p>
          <w:p w:rsidR="00CF6EB0" w:rsidRDefault="00CF6EB0" w:rsidP="00CF6EB0">
            <w:pPr>
              <w:autoSpaceDE w:val="0"/>
              <w:autoSpaceDN w:val="0"/>
              <w:adjustRightInd w:val="0"/>
              <w:rPr>
                <w:rFonts w:ascii="宋体" w:eastAsia="宋体" w:hAnsi="宋体" w:cs="宋体"/>
                <w:kern w:val="2"/>
                <w:sz w:val="21"/>
                <w:szCs w:val="21"/>
                <w:lang w:eastAsia="zh-CN"/>
              </w:rPr>
            </w:pPr>
            <w:r>
              <w:rPr>
                <w:rFonts w:ascii="宋体" w:eastAsia="宋体" w:hAnsi="宋体" w:cs="宋体" w:hint="eastAsia"/>
                <w:kern w:val="2"/>
                <w:sz w:val="21"/>
                <w:szCs w:val="21"/>
                <w:lang w:eastAsia="zh-CN"/>
              </w:rPr>
              <w:t>4.2.2微生物、药理毒理、生物效价检验过程的无菌控制要点、操作技能的要点</w:t>
            </w:r>
          </w:p>
          <w:p w:rsidR="00CF6EB0" w:rsidRDefault="00CF6EB0" w:rsidP="00CF6EB0">
            <w:pPr>
              <w:autoSpaceDE w:val="0"/>
              <w:autoSpaceDN w:val="0"/>
              <w:adjustRightInd w:val="0"/>
              <w:rPr>
                <w:rFonts w:ascii="宋体" w:eastAsia="宋体" w:hAnsi="宋体" w:cs="宋体"/>
                <w:kern w:val="2"/>
                <w:sz w:val="21"/>
                <w:szCs w:val="21"/>
                <w:lang w:eastAsia="zh-CN"/>
              </w:rPr>
            </w:pPr>
          </w:p>
          <w:p w:rsidR="00CF6EB0" w:rsidRDefault="00CF6EB0" w:rsidP="00CF6EB0">
            <w:pPr>
              <w:autoSpaceDE w:val="0"/>
              <w:autoSpaceDN w:val="0"/>
              <w:adjustRightInd w:val="0"/>
              <w:rPr>
                <w:rFonts w:ascii="宋体" w:eastAsia="宋体" w:hAnsi="宋体" w:cs="宋体"/>
                <w:sz w:val="21"/>
                <w:szCs w:val="21"/>
                <w:lang w:eastAsia="zh-CN"/>
              </w:rPr>
            </w:pPr>
          </w:p>
        </w:tc>
      </w:tr>
      <w:tr w:rsidR="00CF6EB0" w:rsidTr="00CF6EB0">
        <w:trPr>
          <w:cantSplit/>
          <w:jc w:val="center"/>
        </w:trPr>
        <w:tc>
          <w:tcPr>
            <w:tcW w:w="1293"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lastRenderedPageBreak/>
              <w:t>5.</w:t>
            </w:r>
            <w:r>
              <w:rPr>
                <w:rFonts w:ascii="宋体" w:eastAsia="宋体" w:hAnsi="宋体" w:cs="宋体" w:hint="eastAsia"/>
                <w:sz w:val="21"/>
                <w:szCs w:val="21"/>
              </w:rPr>
              <w:t>实验室管理</w:t>
            </w:r>
          </w:p>
        </w:tc>
        <w:tc>
          <w:tcPr>
            <w:tcW w:w="1119"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5.1</w:t>
            </w:r>
            <w:r>
              <w:rPr>
                <w:rFonts w:ascii="宋体" w:eastAsia="宋体" w:hAnsi="宋体" w:cs="宋体" w:hint="eastAsia"/>
                <w:sz w:val="21"/>
                <w:szCs w:val="21"/>
              </w:rPr>
              <w:t>制定购置计划</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5.1.1能根据检验需要和单位的条件制定仪器设备购置的近期计划和长远规划</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5.1.2能根据各个检验项目对培养基、试剂、标准物质的要求及检验批次的多少，估计其使用量，制定其购置计划</w:t>
            </w:r>
          </w:p>
        </w:tc>
        <w:tc>
          <w:tcPr>
            <w:tcW w:w="2410"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5.1.1各种仪器设备的用途、价格</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5.1.2各种化学试剂和标准物质的规格、等级及用途</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5.1.3各种培养基、试剂的功效和用途</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 xml:space="preserve">5.2 </w:t>
            </w:r>
            <w:r>
              <w:rPr>
                <w:rFonts w:ascii="宋体" w:eastAsia="宋体" w:hAnsi="宋体" w:cs="宋体" w:hint="eastAsia"/>
                <w:sz w:val="21"/>
                <w:szCs w:val="21"/>
              </w:rPr>
              <w:t>检验质量管理</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5.2.1能准确分析影响检验质量的原因，并制定有效的解决办法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5.2.2能制定并执行检验质量管理制度</w:t>
            </w:r>
          </w:p>
        </w:tc>
        <w:tc>
          <w:tcPr>
            <w:tcW w:w="2410"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5.2.1检验基本技术及其影响因素</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5.2.2检验质量管理基础知识，管理制度的构成与技术要求</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5.3仪器及试剂管理</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5.3.1 能定期安排实验室仪器的周期检定</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5.3.2 能针对实验室的仪器设备、化学试剂和标准物质的具体情况，制定并实施管理措施</w:t>
            </w:r>
          </w:p>
        </w:tc>
        <w:tc>
          <w:tcPr>
            <w:tcW w:w="2410"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5.3.1 计量检定有关知识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5.3.2 仪器设备、化学试剂和标准物质的管理规定与使用注意事项</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 计量认证和审查认可（验收）</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5.4.1通晓计量认证、审查认证相关知识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5.4.2能根据实验室计量认证和审查认可（验收）的要求，编写管理手册中与相应类别检验有关的规章制度</w:t>
            </w:r>
          </w:p>
        </w:tc>
        <w:tc>
          <w:tcPr>
            <w:tcW w:w="2410"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5.4.1计量认证、审查认可（验收）有关知识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 管理手册内容的编写要求</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5.5 </w:t>
            </w:r>
            <w:r>
              <w:rPr>
                <w:rFonts w:ascii="宋体" w:eastAsia="宋体" w:hAnsi="宋体" w:cs="宋体" w:hint="eastAsia"/>
                <w:sz w:val="21"/>
                <w:szCs w:val="21"/>
              </w:rPr>
              <w:t>实验室认可</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5.5.1 通晓实验室认可的相关知识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5.5.2能根据实验室认可的要求，编制相应类别检验的操作指导书或检验细则</w:t>
            </w:r>
          </w:p>
        </w:tc>
        <w:tc>
          <w:tcPr>
            <w:tcW w:w="2410"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5.5.1实验室认可的有关知识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5.5.2操作指导书的编写要求</w:t>
            </w:r>
          </w:p>
        </w:tc>
      </w:tr>
      <w:tr w:rsidR="00CF6EB0" w:rsidTr="00CF6EB0">
        <w:trPr>
          <w:cantSplit/>
          <w:jc w:val="center"/>
        </w:trPr>
        <w:tc>
          <w:tcPr>
            <w:tcW w:w="1293" w:type="dxa"/>
            <w:vMerge/>
          </w:tcPr>
          <w:p w:rsidR="00CF6EB0" w:rsidRDefault="00CF6EB0" w:rsidP="00CF6EB0">
            <w:pPr>
              <w:rPr>
                <w:rFonts w:ascii="宋体" w:eastAsia="宋体" w:hAnsi="宋体" w:cs="宋体"/>
                <w:sz w:val="21"/>
                <w:szCs w:val="21"/>
                <w:lang w:eastAsia="zh-CN"/>
              </w:rPr>
            </w:pPr>
          </w:p>
        </w:tc>
        <w:tc>
          <w:tcPr>
            <w:tcW w:w="111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*5.6 参与企业的质量管理</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5.6.1通晓GB／T19000—ISO9000标准知识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5.6.2能根据质量管理和质量认证的要求，编制相关的程序文件和作业指导书</w:t>
            </w:r>
          </w:p>
        </w:tc>
        <w:tc>
          <w:tcPr>
            <w:tcW w:w="2410"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5.6.1 GB／T19000—ISO9000标准知识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5.6.2 程序文件和作业指导书的编写要求</w:t>
            </w:r>
          </w:p>
        </w:tc>
      </w:tr>
      <w:tr w:rsidR="00CF6EB0" w:rsidTr="00CF6EB0">
        <w:trPr>
          <w:cantSplit/>
          <w:trHeight w:val="1770"/>
          <w:jc w:val="center"/>
        </w:trPr>
        <w:tc>
          <w:tcPr>
            <w:tcW w:w="1293"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rPr>
              <w:t>6.实验室管理</w:t>
            </w:r>
          </w:p>
        </w:tc>
        <w:tc>
          <w:tcPr>
            <w:tcW w:w="111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6.1实验室安全管理</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6.1.1 根据实验室功能需求配备必要的安全装备和安全设施。</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6.1.2 起草实验室的安全管理制度，完善安全操作程序，制定安全应急措施。</w:t>
            </w:r>
          </w:p>
        </w:tc>
        <w:tc>
          <w:tcPr>
            <w:tcW w:w="2410" w:type="dxa"/>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6.1.1 实验室安全知识</w:t>
            </w:r>
          </w:p>
          <w:p w:rsidR="00CF6EB0" w:rsidRDefault="00CF6EB0" w:rsidP="00CF6EB0">
            <w:pPr>
              <w:rPr>
                <w:rFonts w:ascii="宋体" w:eastAsia="宋体" w:hAnsi="宋体" w:cs="宋体"/>
                <w:sz w:val="21"/>
                <w:szCs w:val="21"/>
                <w:lang w:eastAsia="zh-CN"/>
              </w:rPr>
            </w:pPr>
            <w:r>
              <w:rPr>
                <w:rFonts w:ascii="宋体" w:eastAsia="宋体" w:hAnsi="宋体" w:cs="宋体" w:hint="eastAsia"/>
                <w:kern w:val="2"/>
                <w:sz w:val="21"/>
                <w:szCs w:val="21"/>
                <w:lang w:eastAsia="zh-CN"/>
              </w:rPr>
              <w:t>6.1.2 GB／T24000—ISO14000标准知识</w:t>
            </w:r>
          </w:p>
        </w:tc>
      </w:tr>
      <w:tr w:rsidR="00CF6EB0" w:rsidTr="00CF6EB0">
        <w:trPr>
          <w:cantSplit/>
          <w:trHeight w:val="1770"/>
          <w:jc w:val="center"/>
        </w:trPr>
        <w:tc>
          <w:tcPr>
            <w:tcW w:w="1293" w:type="dxa"/>
            <w:vMerge/>
            <w:vAlign w:val="center"/>
          </w:tcPr>
          <w:p w:rsidR="00CF6EB0" w:rsidRDefault="00CF6EB0" w:rsidP="00CF6EB0">
            <w:pPr>
              <w:jc w:val="center"/>
              <w:rPr>
                <w:rFonts w:ascii="宋体" w:eastAsia="宋体" w:hAnsi="宋体" w:cs="宋体"/>
                <w:sz w:val="21"/>
                <w:szCs w:val="21"/>
                <w:lang w:eastAsia="zh-CN"/>
              </w:rPr>
            </w:pPr>
          </w:p>
        </w:tc>
        <w:tc>
          <w:tcPr>
            <w:tcW w:w="111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 参与企业的环境管理</w:t>
            </w:r>
          </w:p>
        </w:tc>
        <w:tc>
          <w:tcPr>
            <w:tcW w:w="3646"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6.2.1能根据企业的环境管理体系要素的相关要求；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6.2.2编制与相应类别检验相关的操作指导书和规程</w:t>
            </w:r>
          </w:p>
        </w:tc>
        <w:tc>
          <w:tcPr>
            <w:tcW w:w="2410" w:type="dxa"/>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6.2.1 实验室安全知识</w:t>
            </w:r>
          </w:p>
          <w:p w:rsidR="00CF6EB0" w:rsidRDefault="00CF6EB0" w:rsidP="00CF6EB0">
            <w:pPr>
              <w:rPr>
                <w:rFonts w:ascii="宋体" w:eastAsia="宋体" w:hAnsi="宋体" w:cs="宋体"/>
                <w:sz w:val="21"/>
                <w:szCs w:val="21"/>
                <w:lang w:eastAsia="zh-CN"/>
              </w:rPr>
            </w:pPr>
            <w:r>
              <w:rPr>
                <w:rFonts w:ascii="宋体" w:eastAsia="宋体" w:hAnsi="宋体" w:cs="宋体" w:hint="eastAsia"/>
                <w:kern w:val="2"/>
                <w:sz w:val="21"/>
                <w:szCs w:val="21"/>
                <w:lang w:eastAsia="zh-CN"/>
              </w:rPr>
              <w:t>6.2.2 GB／T24000—ISO14000标准知识</w:t>
            </w:r>
          </w:p>
        </w:tc>
      </w:tr>
    </w:tbl>
    <w:p w:rsidR="00CF6EB0" w:rsidRDefault="00CF6EB0" w:rsidP="00CF6EB0">
      <w:pPr>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注：前带*号的“工作内容”为选择项，申报人员可以从（四）至（七）的四项工作内容中任选两项。</w:t>
      </w:r>
    </w:p>
    <w:p w:rsidR="00CF6EB0" w:rsidRDefault="00CF6EB0" w:rsidP="00CF6EB0">
      <w:pPr>
        <w:rPr>
          <w:rFonts w:ascii="宋体" w:eastAsia="宋体" w:hAnsi="宋体" w:cs="宋体"/>
          <w:sz w:val="21"/>
          <w:szCs w:val="21"/>
          <w:lang w:eastAsia="zh-CN"/>
        </w:rPr>
        <w:sectPr w:rsidR="00CF6EB0">
          <w:footerReference w:type="even" r:id="rId14"/>
          <w:type w:val="continuous"/>
          <w:pgSz w:w="11907" w:h="16839"/>
          <w:pgMar w:top="1418" w:right="1418" w:bottom="1418" w:left="1418" w:header="840" w:footer="772" w:gutter="0"/>
          <w:cols w:space="720"/>
        </w:sectPr>
      </w:pPr>
    </w:p>
    <w:p w:rsidR="00CB651A" w:rsidRDefault="00CB651A" w:rsidP="00CB651A">
      <w:pPr>
        <w:pStyle w:val="a9"/>
        <w:tabs>
          <w:tab w:val="left" w:pos="673"/>
        </w:tabs>
        <w:spacing w:line="315" w:lineRule="exact"/>
        <w:rPr>
          <w:rFonts w:ascii="黑体" w:eastAsia="黑体" w:hAnsi="黑体" w:cs="Arial Unicode MS"/>
          <w:sz w:val="24"/>
          <w:szCs w:val="24"/>
          <w:lang w:eastAsia="zh-CN"/>
        </w:rPr>
      </w:pPr>
    </w:p>
    <w:p w:rsidR="00CB651A" w:rsidRDefault="00CB651A" w:rsidP="00CB651A">
      <w:pPr>
        <w:pStyle w:val="a9"/>
        <w:tabs>
          <w:tab w:val="left" w:pos="673"/>
        </w:tabs>
        <w:spacing w:line="315" w:lineRule="exact"/>
        <w:rPr>
          <w:rFonts w:ascii="黑体" w:eastAsia="黑体" w:hAnsi="黑体" w:cs="Arial Unicode MS"/>
          <w:sz w:val="24"/>
          <w:szCs w:val="24"/>
          <w:lang w:eastAsia="zh-CN"/>
        </w:rPr>
      </w:pPr>
    </w:p>
    <w:p w:rsidR="00CF6EB0" w:rsidRDefault="00CB651A" w:rsidP="00CB651A">
      <w:pPr>
        <w:pStyle w:val="a9"/>
        <w:tabs>
          <w:tab w:val="left" w:pos="673"/>
        </w:tabs>
        <w:spacing w:line="315" w:lineRule="exact"/>
        <w:rPr>
          <w:rFonts w:ascii="黑体" w:eastAsia="黑体" w:hAnsi="黑体" w:cs="黑体"/>
          <w:w w:val="102"/>
          <w:sz w:val="24"/>
          <w:szCs w:val="24"/>
        </w:rPr>
      </w:pPr>
      <w:r w:rsidRPr="00CB651A">
        <w:rPr>
          <w:rFonts w:ascii="黑体" w:eastAsia="黑体" w:hAnsi="黑体" w:cs="Arial Unicode MS"/>
          <w:sz w:val="24"/>
          <w:szCs w:val="24"/>
          <w:lang w:eastAsia="zh-CN"/>
        </w:rPr>
        <w:t xml:space="preserve">3.5 </w:t>
      </w:r>
      <w:r w:rsidRPr="00CB651A">
        <w:rPr>
          <w:rFonts w:ascii="黑体" w:eastAsia="黑体" w:hAnsi="黑体" w:cs="Arial Unicode MS"/>
          <w:sz w:val="21"/>
          <w:szCs w:val="21"/>
          <w:lang w:eastAsia="zh-CN"/>
        </w:rPr>
        <w:t xml:space="preserve"> </w:t>
      </w:r>
      <w:r w:rsidR="00CF6EB0">
        <w:rPr>
          <w:rFonts w:ascii="黑体" w:eastAsia="黑体" w:hAnsi="黑体" w:cs="黑体" w:hint="eastAsia"/>
          <w:spacing w:val="3"/>
          <w:w w:val="102"/>
          <w:sz w:val="24"/>
          <w:szCs w:val="24"/>
        </w:rPr>
        <w:t>一</w:t>
      </w:r>
      <w:r w:rsidR="00CF6EB0">
        <w:rPr>
          <w:rFonts w:ascii="黑体" w:eastAsia="黑体" w:hAnsi="黑体" w:cs="黑体" w:hint="eastAsia"/>
          <w:w w:val="102"/>
          <w:sz w:val="24"/>
          <w:szCs w:val="24"/>
        </w:rPr>
        <w:t>级</w:t>
      </w:r>
      <w:r w:rsidR="00CF6EB0">
        <w:rPr>
          <w:rFonts w:ascii="黑体" w:eastAsia="黑体" w:hAnsi="黑体" w:cs="黑体" w:hint="eastAsia"/>
          <w:w w:val="61"/>
          <w:sz w:val="24"/>
          <w:szCs w:val="24"/>
        </w:rPr>
        <w:t>/</w:t>
      </w:r>
      <w:r w:rsidR="00CF6EB0">
        <w:rPr>
          <w:rFonts w:ascii="黑体" w:eastAsia="黑体" w:hAnsi="黑体" w:cs="黑体" w:hint="eastAsia"/>
          <w:spacing w:val="3"/>
          <w:w w:val="102"/>
          <w:sz w:val="24"/>
          <w:szCs w:val="24"/>
        </w:rPr>
        <w:t>高级技</w:t>
      </w:r>
      <w:r w:rsidR="00CF6EB0">
        <w:rPr>
          <w:rFonts w:ascii="黑体" w:eastAsia="黑体" w:hAnsi="黑体" w:cs="黑体" w:hint="eastAsia"/>
          <w:w w:val="102"/>
          <w:sz w:val="24"/>
          <w:szCs w:val="24"/>
        </w:rPr>
        <w:t>师</w:t>
      </w:r>
    </w:p>
    <w:p w:rsidR="00CB651A" w:rsidRDefault="00CB651A" w:rsidP="00CB651A">
      <w:pPr>
        <w:pStyle w:val="a9"/>
        <w:tabs>
          <w:tab w:val="left" w:pos="673"/>
        </w:tabs>
        <w:spacing w:line="315" w:lineRule="exact"/>
        <w:ind w:left="120"/>
        <w:rPr>
          <w:rFonts w:ascii="黑体" w:eastAsia="黑体" w:hAnsi="黑体" w:cs="黑体"/>
          <w:w w:val="102"/>
          <w:sz w:val="24"/>
          <w:szCs w:val="24"/>
          <w:lang w:eastAsia="zh-CN"/>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48"/>
        <w:gridCol w:w="1559"/>
        <w:gridCol w:w="3261"/>
        <w:gridCol w:w="1913"/>
      </w:tblGrid>
      <w:tr w:rsidR="00CF6EB0" w:rsidTr="00CF6EB0">
        <w:trPr>
          <w:tblHeader/>
          <w:jc w:val="center"/>
        </w:trPr>
        <w:tc>
          <w:tcPr>
            <w:tcW w:w="1348" w:type="dxa"/>
            <w:tcMar>
              <w:left w:w="0" w:type="dxa"/>
              <w:right w:w="0" w:type="dxa"/>
            </w:tcMar>
            <w:vAlign w:val="center"/>
          </w:tcPr>
          <w:p w:rsidR="00CF6EB0" w:rsidRPr="00CB651A" w:rsidRDefault="00CF6EB0" w:rsidP="00CF6EB0">
            <w:pPr>
              <w:jc w:val="center"/>
              <w:rPr>
                <w:rFonts w:ascii="黑体" w:eastAsia="黑体" w:hAnsi="黑体" w:cs="宋体"/>
                <w:sz w:val="21"/>
                <w:szCs w:val="21"/>
              </w:rPr>
            </w:pPr>
            <w:r w:rsidRPr="00CB651A">
              <w:rPr>
                <w:rFonts w:ascii="黑体" w:eastAsia="黑体" w:hAnsi="黑体" w:cs="宋体" w:hint="eastAsia"/>
                <w:sz w:val="21"/>
                <w:szCs w:val="21"/>
              </w:rPr>
              <w:t>职业</w:t>
            </w:r>
          </w:p>
          <w:p w:rsidR="00CF6EB0" w:rsidRPr="00CB651A" w:rsidRDefault="00CF6EB0" w:rsidP="00CF6EB0">
            <w:pPr>
              <w:jc w:val="center"/>
              <w:rPr>
                <w:rFonts w:ascii="黑体" w:eastAsia="黑体" w:hAnsi="黑体" w:cs="宋体"/>
                <w:sz w:val="21"/>
                <w:szCs w:val="21"/>
              </w:rPr>
            </w:pPr>
            <w:r w:rsidRPr="00CB651A">
              <w:rPr>
                <w:rFonts w:ascii="黑体" w:eastAsia="黑体" w:hAnsi="黑体" w:cs="宋体" w:hint="eastAsia"/>
                <w:sz w:val="21"/>
                <w:szCs w:val="21"/>
              </w:rPr>
              <w:t>功能</w:t>
            </w:r>
          </w:p>
        </w:tc>
        <w:tc>
          <w:tcPr>
            <w:tcW w:w="1559" w:type="dxa"/>
            <w:tcMar>
              <w:left w:w="0" w:type="dxa"/>
              <w:right w:w="0" w:type="dxa"/>
            </w:tcMar>
            <w:vAlign w:val="center"/>
          </w:tcPr>
          <w:p w:rsidR="00CF6EB0" w:rsidRPr="00CB651A" w:rsidRDefault="00CF6EB0" w:rsidP="00CF6EB0">
            <w:pPr>
              <w:jc w:val="center"/>
              <w:rPr>
                <w:rFonts w:ascii="黑体" w:eastAsia="黑体" w:hAnsi="黑体" w:cs="宋体"/>
                <w:sz w:val="21"/>
                <w:szCs w:val="21"/>
              </w:rPr>
            </w:pPr>
            <w:r w:rsidRPr="00CB651A">
              <w:rPr>
                <w:rFonts w:ascii="黑体" w:eastAsia="黑体" w:hAnsi="黑体" w:cs="宋体" w:hint="eastAsia"/>
                <w:sz w:val="21"/>
                <w:szCs w:val="21"/>
              </w:rPr>
              <w:t>工作内容</w:t>
            </w:r>
          </w:p>
        </w:tc>
        <w:tc>
          <w:tcPr>
            <w:tcW w:w="3261" w:type="dxa"/>
            <w:tcMar>
              <w:left w:w="0" w:type="dxa"/>
              <w:right w:w="0" w:type="dxa"/>
            </w:tcMar>
            <w:vAlign w:val="center"/>
          </w:tcPr>
          <w:p w:rsidR="00CF6EB0" w:rsidRPr="00CB651A" w:rsidRDefault="00CF6EB0" w:rsidP="00CF6EB0">
            <w:pPr>
              <w:jc w:val="center"/>
              <w:rPr>
                <w:rFonts w:ascii="黑体" w:eastAsia="黑体" w:hAnsi="黑体" w:cs="宋体"/>
                <w:sz w:val="21"/>
                <w:szCs w:val="21"/>
              </w:rPr>
            </w:pPr>
            <w:r w:rsidRPr="00CB651A">
              <w:rPr>
                <w:rFonts w:ascii="黑体" w:eastAsia="黑体" w:hAnsi="黑体" w:cs="宋体" w:hint="eastAsia"/>
                <w:sz w:val="21"/>
                <w:szCs w:val="21"/>
              </w:rPr>
              <w:t>技能要求</w:t>
            </w:r>
          </w:p>
        </w:tc>
        <w:tc>
          <w:tcPr>
            <w:tcW w:w="1913" w:type="dxa"/>
            <w:tcMar>
              <w:left w:w="0" w:type="dxa"/>
              <w:right w:w="0" w:type="dxa"/>
            </w:tcMar>
            <w:vAlign w:val="center"/>
          </w:tcPr>
          <w:p w:rsidR="00CF6EB0" w:rsidRPr="00CB651A" w:rsidRDefault="00CF6EB0" w:rsidP="00CF6EB0">
            <w:pPr>
              <w:jc w:val="center"/>
              <w:rPr>
                <w:rFonts w:ascii="黑体" w:eastAsia="黑体" w:hAnsi="黑体" w:cs="宋体"/>
                <w:sz w:val="21"/>
                <w:szCs w:val="21"/>
              </w:rPr>
            </w:pPr>
            <w:r w:rsidRPr="00CB651A">
              <w:rPr>
                <w:rFonts w:ascii="黑体" w:eastAsia="黑体" w:hAnsi="黑体" w:cs="宋体" w:hint="eastAsia"/>
                <w:sz w:val="21"/>
                <w:szCs w:val="21"/>
              </w:rPr>
              <w:t>相关知识</w:t>
            </w:r>
          </w:p>
        </w:tc>
      </w:tr>
      <w:tr w:rsidR="00CF6EB0" w:rsidTr="00CF6EB0">
        <w:trPr>
          <w:cantSplit/>
          <w:jc w:val="center"/>
        </w:trPr>
        <w:tc>
          <w:tcPr>
            <w:tcW w:w="1348"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rPr>
              <w:t>检验与测定</w:t>
            </w:r>
          </w:p>
        </w:tc>
        <w:tc>
          <w:tcPr>
            <w:tcW w:w="155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1.1解决检验技术难题</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1.1.1能够获取国内外相关检验技术发展动态</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1.1.2能处理并解决较高难度的检验技术问题</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1.1.1国内外化学、微生物、药理毒理、生物效价检验技术发展动态</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1.1.2国内外化学、微生物、药理毒理、生物效价检验技术操作要点</w:t>
            </w:r>
          </w:p>
        </w:tc>
      </w:tr>
      <w:tr w:rsidR="00CF6EB0" w:rsidTr="00CF6EB0">
        <w:trPr>
          <w:cantSplit/>
          <w:jc w:val="center"/>
        </w:trPr>
        <w:tc>
          <w:tcPr>
            <w:tcW w:w="1348" w:type="dxa"/>
            <w:vMerge/>
          </w:tcPr>
          <w:p w:rsidR="00CF6EB0" w:rsidRDefault="00CF6EB0" w:rsidP="00CF6EB0">
            <w:pPr>
              <w:rPr>
                <w:rFonts w:ascii="宋体" w:eastAsia="宋体" w:hAnsi="宋体" w:cs="宋体"/>
                <w:sz w:val="21"/>
                <w:szCs w:val="21"/>
                <w:lang w:eastAsia="zh-CN"/>
              </w:rPr>
            </w:pPr>
          </w:p>
        </w:tc>
        <w:tc>
          <w:tcPr>
            <w:tcW w:w="155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1.2引进检验新技术</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1.2.1能识别出国内外化学检验的新技术、新方法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1.2.2能将检验的新技术、新方法引进检验员作中，并取得应用成效</w:t>
            </w:r>
          </w:p>
        </w:tc>
        <w:tc>
          <w:tcPr>
            <w:tcW w:w="1913" w:type="dxa"/>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1.2.1 行业标准发展动态</w:t>
            </w:r>
          </w:p>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1.2.2 指导原则与指南发展动态</w:t>
            </w:r>
          </w:p>
        </w:tc>
      </w:tr>
      <w:tr w:rsidR="00CF6EB0" w:rsidTr="00CF6EB0">
        <w:trPr>
          <w:cantSplit/>
          <w:jc w:val="center"/>
        </w:trPr>
        <w:tc>
          <w:tcPr>
            <w:tcW w:w="1348" w:type="dxa"/>
            <w:vMerge w:val="restart"/>
            <w:vAlign w:val="center"/>
          </w:tcPr>
          <w:p w:rsidR="00CF6EB0" w:rsidRDefault="00CF6EB0" w:rsidP="00CF6EB0">
            <w:pPr>
              <w:jc w:val="center"/>
              <w:rPr>
                <w:rFonts w:ascii="宋体" w:eastAsia="宋体" w:hAnsi="宋体" w:cs="宋体"/>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rPr>
              <w:t>技术管理与创新</w:t>
            </w:r>
          </w:p>
        </w:tc>
        <w:tc>
          <w:tcPr>
            <w:tcW w:w="1559" w:type="dxa"/>
            <w:vAlign w:val="center"/>
          </w:tcPr>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2.1</w:t>
            </w:r>
            <w:r>
              <w:rPr>
                <w:rFonts w:ascii="宋体" w:eastAsia="宋体" w:hAnsi="宋体" w:cs="宋体" w:hint="eastAsia"/>
                <w:sz w:val="21"/>
                <w:szCs w:val="21"/>
              </w:rPr>
              <w:t>检索标准文献</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2.1.1能根据标准目录和标准化期刊检索标准文献</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2.1.2能从文献中识别出最新标准信息</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2.1.1 标准文献的检索方法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2.1.2标准化基础知识</w:t>
            </w:r>
          </w:p>
        </w:tc>
      </w:tr>
      <w:tr w:rsidR="00CF6EB0" w:rsidTr="00CF6EB0">
        <w:trPr>
          <w:cantSplit/>
          <w:jc w:val="center"/>
        </w:trPr>
        <w:tc>
          <w:tcPr>
            <w:tcW w:w="1348" w:type="dxa"/>
            <w:vMerge/>
          </w:tcPr>
          <w:p w:rsidR="00CF6EB0" w:rsidRDefault="00CF6EB0" w:rsidP="00CF6EB0">
            <w:pPr>
              <w:rPr>
                <w:rFonts w:ascii="宋体" w:eastAsia="宋体" w:hAnsi="宋体" w:cs="宋体"/>
                <w:sz w:val="21"/>
                <w:szCs w:val="21"/>
                <w:lang w:eastAsia="zh-CN"/>
              </w:rPr>
            </w:pPr>
          </w:p>
        </w:tc>
        <w:tc>
          <w:tcPr>
            <w:tcW w:w="155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2.2数理统计的应用</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2.2.1会使用数理统计工具</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2.2.2能运用数理统计方法判断标准曲线的线性关系和检测结果的精密度</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2.2.1 数理统计的理论知识主要管理工具</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2.2.2 线性和精密度的判断方法</w:t>
            </w:r>
          </w:p>
        </w:tc>
      </w:tr>
      <w:tr w:rsidR="00CF6EB0" w:rsidTr="00CF6EB0">
        <w:trPr>
          <w:cantSplit/>
          <w:jc w:val="center"/>
        </w:trPr>
        <w:tc>
          <w:tcPr>
            <w:tcW w:w="1348" w:type="dxa"/>
            <w:vMerge w:val="restart"/>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3.培训与指导</w:t>
            </w:r>
          </w:p>
        </w:tc>
        <w:tc>
          <w:tcPr>
            <w:tcW w:w="1559"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3.1专业培训</w:t>
            </w:r>
          </w:p>
        </w:tc>
        <w:tc>
          <w:tcPr>
            <w:tcW w:w="3261"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3.1.1能系统讲授检验的基本知识，并能指导学员的实际操作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3.1.2能制定检验培训班教学计划</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3.1.3能合理安排教学内容，选择适当的教学方式</w:t>
            </w:r>
          </w:p>
        </w:tc>
        <w:tc>
          <w:tcPr>
            <w:tcW w:w="1913"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3.1.1技能培训的方法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3.1.2培训计划的制定方法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 xml:space="preserve"> 3.1.3培训课件的制作方法</w:t>
            </w:r>
          </w:p>
          <w:p w:rsidR="00CF6EB0" w:rsidRDefault="00CF6EB0" w:rsidP="00CF6EB0">
            <w:pPr>
              <w:rPr>
                <w:rFonts w:ascii="宋体" w:eastAsia="宋体" w:hAnsi="宋体" w:cs="宋体"/>
                <w:sz w:val="21"/>
                <w:szCs w:val="21"/>
                <w:lang w:eastAsia="zh-CN"/>
              </w:rPr>
            </w:pPr>
          </w:p>
        </w:tc>
      </w:tr>
      <w:tr w:rsidR="00CF6EB0" w:rsidTr="00CF6EB0">
        <w:trPr>
          <w:cantSplit/>
          <w:jc w:val="center"/>
        </w:trPr>
        <w:tc>
          <w:tcPr>
            <w:tcW w:w="1348" w:type="dxa"/>
            <w:vMerge/>
            <w:tcBorders>
              <w:bottom w:val="single" w:sz="4" w:space="0" w:color="auto"/>
            </w:tcBorders>
            <w:vAlign w:val="center"/>
          </w:tcPr>
          <w:p w:rsidR="00CF6EB0" w:rsidRDefault="00CF6EB0" w:rsidP="00CF6EB0">
            <w:pPr>
              <w:rPr>
                <w:rFonts w:ascii="宋体" w:eastAsia="宋体" w:hAnsi="宋体" w:cs="宋体"/>
                <w:sz w:val="21"/>
                <w:szCs w:val="21"/>
                <w:lang w:eastAsia="zh-CN"/>
              </w:rPr>
            </w:pPr>
          </w:p>
        </w:tc>
        <w:tc>
          <w:tcPr>
            <w:tcW w:w="1559"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3.2技术交流与合作</w:t>
            </w:r>
          </w:p>
        </w:tc>
        <w:tc>
          <w:tcPr>
            <w:tcW w:w="3261"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能胜任下列工作之一</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3.2.1 能参与本地区检验技术人员的培训、技术交流、实验室间对比检验的工作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3.2.2 能协助地方产品质量监督部门制定有关产品的监督检查检验细则，编写监督检查的质量分析报告；能组织召开有关产品的质量分析会议</w:t>
            </w:r>
          </w:p>
        </w:tc>
        <w:tc>
          <w:tcPr>
            <w:tcW w:w="1913"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3.2.1本地区各实验室和检验人员的状况</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3.2.2 监督检查相关工作的要求</w:t>
            </w:r>
          </w:p>
        </w:tc>
      </w:tr>
      <w:tr w:rsidR="00CF6EB0" w:rsidTr="00CF6EB0">
        <w:trPr>
          <w:cantSplit/>
          <w:trHeight w:val="2636"/>
          <w:jc w:val="center"/>
        </w:trPr>
        <w:tc>
          <w:tcPr>
            <w:tcW w:w="1348" w:type="dxa"/>
            <w:vMerge w:val="restart"/>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4.实验室管理</w:t>
            </w:r>
          </w:p>
        </w:tc>
        <w:tc>
          <w:tcPr>
            <w:tcW w:w="1559"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4.1参与技术发展规划</w:t>
            </w:r>
          </w:p>
        </w:tc>
        <w:tc>
          <w:tcPr>
            <w:tcW w:w="3261"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能胜任下列工作之一</w:t>
            </w:r>
          </w:p>
          <w:p w:rsidR="00CF6EB0" w:rsidRDefault="00CF6EB0" w:rsidP="00CF6EB0">
            <w:pPr>
              <w:ind w:leftChars="46" w:left="101"/>
              <w:rPr>
                <w:rFonts w:ascii="宋体" w:eastAsia="宋体" w:hAnsi="宋体" w:cs="宋体"/>
                <w:sz w:val="21"/>
                <w:szCs w:val="21"/>
                <w:lang w:eastAsia="zh-CN"/>
              </w:rPr>
            </w:pPr>
            <w:r>
              <w:rPr>
                <w:rFonts w:ascii="宋体" w:eastAsia="宋体" w:hAnsi="宋体" w:cs="宋体" w:hint="eastAsia"/>
                <w:sz w:val="21"/>
                <w:szCs w:val="21"/>
                <w:lang w:eastAsia="zh-CN"/>
              </w:rPr>
              <w:t>4.1.1能根据国内外检验技术发展动态，适时提出行业发展规划的建议</w:t>
            </w:r>
          </w:p>
          <w:p w:rsidR="00CF6EB0" w:rsidRDefault="00CF6EB0" w:rsidP="00CF6EB0">
            <w:pPr>
              <w:ind w:leftChars="38" w:left="86" w:hanging="2"/>
              <w:rPr>
                <w:rFonts w:ascii="宋体" w:eastAsia="宋体" w:hAnsi="宋体" w:cs="宋体"/>
                <w:sz w:val="21"/>
                <w:szCs w:val="21"/>
                <w:lang w:eastAsia="zh-CN"/>
              </w:rPr>
            </w:pPr>
            <w:r>
              <w:rPr>
                <w:rFonts w:ascii="宋体" w:eastAsia="宋体" w:hAnsi="宋体" w:cs="宋体" w:hint="eastAsia"/>
                <w:sz w:val="21"/>
                <w:szCs w:val="21"/>
                <w:lang w:eastAsia="zh-CN"/>
              </w:rPr>
              <w:t>4.1.2能参与国家标准、行业标准的制定和修订，能针对技术项目提出建议和条款，并获得各方代表广泛认可</w:t>
            </w:r>
          </w:p>
        </w:tc>
        <w:tc>
          <w:tcPr>
            <w:tcW w:w="1913"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4.1.1国内外检验技术发展动态</w:t>
            </w:r>
          </w:p>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4.1.2</w:t>
            </w:r>
            <w:r>
              <w:rPr>
                <w:rFonts w:ascii="宋体" w:eastAsia="宋体" w:hAnsi="宋体" w:cs="宋体" w:hint="eastAsia"/>
                <w:sz w:val="21"/>
                <w:szCs w:val="21"/>
              </w:rPr>
              <w:t>制定标准的相关要求</w:t>
            </w:r>
          </w:p>
        </w:tc>
      </w:tr>
      <w:tr w:rsidR="00CF6EB0" w:rsidTr="00CF6EB0">
        <w:trPr>
          <w:cantSplit/>
          <w:trHeight w:val="2636"/>
          <w:jc w:val="center"/>
        </w:trPr>
        <w:tc>
          <w:tcPr>
            <w:tcW w:w="1348" w:type="dxa"/>
            <w:vMerge/>
            <w:tcBorders>
              <w:bottom w:val="single" w:sz="4" w:space="0" w:color="auto"/>
            </w:tcBorders>
            <w:vAlign w:val="center"/>
          </w:tcPr>
          <w:p w:rsidR="00CF6EB0" w:rsidRDefault="00CF6EB0" w:rsidP="00CF6EB0">
            <w:pPr>
              <w:rPr>
                <w:rFonts w:ascii="宋体" w:eastAsia="宋体" w:hAnsi="宋体" w:cs="宋体"/>
                <w:sz w:val="21"/>
                <w:szCs w:val="21"/>
                <w:lang w:eastAsia="zh-CN"/>
              </w:rPr>
            </w:pPr>
          </w:p>
        </w:tc>
        <w:tc>
          <w:tcPr>
            <w:tcW w:w="1559" w:type="dxa"/>
            <w:tcBorders>
              <w:bottom w:val="single" w:sz="4" w:space="0" w:color="auto"/>
            </w:tcBorders>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4.2进行标准制定</w:t>
            </w:r>
          </w:p>
        </w:tc>
        <w:tc>
          <w:tcPr>
            <w:tcW w:w="3261" w:type="dxa"/>
            <w:tcBorders>
              <w:bottom w:val="single" w:sz="4" w:space="0" w:color="auto"/>
            </w:tcBorders>
            <w:vAlign w:val="center"/>
          </w:tcPr>
          <w:p w:rsidR="00CF6EB0" w:rsidRDefault="00CF6EB0" w:rsidP="00CF6EB0">
            <w:pPr>
              <w:ind w:leftChars="38" w:left="86" w:hanging="2"/>
              <w:rPr>
                <w:rFonts w:ascii="宋体" w:eastAsia="宋体" w:hAnsi="宋体" w:cs="宋体"/>
                <w:sz w:val="21"/>
                <w:szCs w:val="21"/>
                <w:lang w:eastAsia="zh-CN"/>
              </w:rPr>
            </w:pPr>
            <w:r>
              <w:rPr>
                <w:rFonts w:ascii="宋体" w:eastAsia="宋体" w:hAnsi="宋体" w:cs="宋体" w:hint="eastAsia"/>
                <w:sz w:val="21"/>
                <w:szCs w:val="21"/>
                <w:lang w:eastAsia="zh-CN"/>
              </w:rPr>
              <w:t>4.2.1能起草标准制定的规划方案，组织专业人员进行标准的起草和论证</w:t>
            </w:r>
          </w:p>
          <w:p w:rsidR="00CF6EB0" w:rsidRDefault="00CF6EB0" w:rsidP="00CF6EB0">
            <w:pPr>
              <w:ind w:leftChars="38" w:left="86" w:hanging="2"/>
              <w:rPr>
                <w:rFonts w:ascii="宋体" w:eastAsia="宋体" w:hAnsi="宋体" w:cs="宋体"/>
                <w:sz w:val="21"/>
                <w:szCs w:val="21"/>
                <w:lang w:eastAsia="zh-CN"/>
              </w:rPr>
            </w:pPr>
            <w:r>
              <w:rPr>
                <w:rFonts w:ascii="宋体" w:eastAsia="宋体" w:hAnsi="宋体" w:cs="宋体" w:hint="eastAsia"/>
                <w:sz w:val="21"/>
                <w:szCs w:val="21"/>
                <w:lang w:eastAsia="zh-CN"/>
              </w:rPr>
              <w:t>4.2.2能够对制定的标准进行科学性评估和综合性评价</w:t>
            </w:r>
          </w:p>
        </w:tc>
        <w:tc>
          <w:tcPr>
            <w:tcW w:w="1913" w:type="dxa"/>
            <w:tcBorders>
              <w:bottom w:val="single" w:sz="4" w:space="0" w:color="auto"/>
            </w:tcBorders>
            <w:vAlign w:val="center"/>
          </w:tcPr>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4.2.1 药典标准发展动态</w:t>
            </w:r>
          </w:p>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4.2.2 行业标准发展动态</w:t>
            </w:r>
          </w:p>
          <w:p w:rsidR="00CF6EB0" w:rsidRDefault="00CF6EB0" w:rsidP="00CF6EB0">
            <w:pPr>
              <w:rPr>
                <w:rFonts w:ascii="宋体" w:eastAsia="宋体" w:hAnsi="宋体" w:cs="宋体"/>
                <w:kern w:val="2"/>
                <w:sz w:val="21"/>
                <w:szCs w:val="21"/>
                <w:lang w:eastAsia="zh-CN"/>
              </w:rPr>
            </w:pPr>
            <w:r>
              <w:rPr>
                <w:rFonts w:ascii="宋体" w:eastAsia="宋体" w:hAnsi="宋体" w:cs="宋体" w:hint="eastAsia"/>
                <w:kern w:val="2"/>
                <w:sz w:val="21"/>
                <w:szCs w:val="21"/>
                <w:lang w:eastAsia="zh-CN"/>
              </w:rPr>
              <w:t>4.2.3 指导原则与指南发展动态</w:t>
            </w:r>
          </w:p>
        </w:tc>
      </w:tr>
      <w:tr w:rsidR="00CF6EB0" w:rsidTr="00CF6EB0">
        <w:trPr>
          <w:cantSplit/>
          <w:jc w:val="center"/>
        </w:trPr>
        <w:tc>
          <w:tcPr>
            <w:tcW w:w="1348" w:type="dxa"/>
            <w:vMerge w:val="restart"/>
            <w:vAlign w:val="center"/>
          </w:tcPr>
          <w:p w:rsidR="00CF6EB0" w:rsidRDefault="00CF6EB0" w:rsidP="00CF6EB0">
            <w:pPr>
              <w:jc w:val="center"/>
              <w:rPr>
                <w:rFonts w:ascii="宋体" w:eastAsia="宋体" w:hAnsi="宋体" w:cs="宋体"/>
                <w:sz w:val="21"/>
                <w:szCs w:val="21"/>
                <w:lang w:eastAsia="zh-CN"/>
              </w:rPr>
            </w:pPr>
            <w:r>
              <w:rPr>
                <w:rFonts w:ascii="宋体" w:eastAsia="宋体" w:hAnsi="宋体" w:cs="宋体" w:hint="eastAsia"/>
                <w:sz w:val="21"/>
                <w:szCs w:val="21"/>
                <w:lang w:eastAsia="zh-CN"/>
              </w:rPr>
              <w:t>5.实验室规划</w:t>
            </w:r>
          </w:p>
        </w:tc>
        <w:tc>
          <w:tcPr>
            <w:tcW w:w="155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5.1确定规划方案</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5.1.1有一定的规划方案制定能力</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5.1.2能根据本单位的需要，规划实验室的规模和功能，并做到留有发展空间</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5.1.1《洁净厂房设计规范》GB50073-2013。</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5.1.2 药品生产质量管理规范（2010年修订）</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5.1.3 《实验室生物安全通用要求》GB 19489-2008</w:t>
            </w:r>
          </w:p>
        </w:tc>
      </w:tr>
      <w:tr w:rsidR="00CF6EB0" w:rsidTr="00CF6EB0">
        <w:trPr>
          <w:cantSplit/>
          <w:jc w:val="center"/>
        </w:trPr>
        <w:tc>
          <w:tcPr>
            <w:tcW w:w="1348" w:type="dxa"/>
            <w:vMerge/>
          </w:tcPr>
          <w:p w:rsidR="00CF6EB0" w:rsidRDefault="00CF6EB0" w:rsidP="00CF6EB0">
            <w:pPr>
              <w:rPr>
                <w:rFonts w:ascii="宋体" w:eastAsia="宋体" w:hAnsi="宋体" w:cs="宋体"/>
                <w:sz w:val="21"/>
                <w:szCs w:val="21"/>
                <w:lang w:eastAsia="zh-CN"/>
              </w:rPr>
            </w:pPr>
          </w:p>
        </w:tc>
        <w:tc>
          <w:tcPr>
            <w:tcW w:w="155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5.2实验室设计</w:t>
            </w:r>
          </w:p>
        </w:tc>
        <w:tc>
          <w:tcPr>
            <w:tcW w:w="3261" w:type="dxa"/>
            <w:vAlign w:val="center"/>
          </w:tcPr>
          <w:p w:rsidR="00CF6EB0" w:rsidRDefault="00CF6EB0" w:rsidP="00CF6EB0">
            <w:pP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5.2.1能绘制简单的实验室图纸</w:t>
            </w:r>
          </w:p>
          <w:p w:rsidR="00CF6EB0" w:rsidRDefault="00CF6EB0" w:rsidP="00CF6EB0">
            <w:pP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5.2.2能提出各类实验用房（化学分析室、精密仪器室、钢瓶室、微生物限度室、无菌检验室、培养基制备室、培养室、实验动物设施、贮藏室和办公室等）合理布局的设计方案</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5.2.1《洁净厂房设计规范》GB50073-2013。</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5.2.2 药品生产质量管理规范（2010年修订）</w:t>
            </w:r>
          </w:p>
        </w:tc>
      </w:tr>
      <w:tr w:rsidR="00CF6EB0" w:rsidTr="00CF6EB0">
        <w:trPr>
          <w:cantSplit/>
          <w:jc w:val="center"/>
        </w:trPr>
        <w:tc>
          <w:tcPr>
            <w:tcW w:w="1348" w:type="dxa"/>
            <w:vMerge/>
            <w:vAlign w:val="center"/>
          </w:tcPr>
          <w:p w:rsidR="00CF6EB0" w:rsidRDefault="00CF6EB0" w:rsidP="00CF6EB0">
            <w:pPr>
              <w:rPr>
                <w:rFonts w:ascii="宋体" w:eastAsia="宋体" w:hAnsi="宋体" w:cs="宋体"/>
                <w:sz w:val="21"/>
                <w:szCs w:val="21"/>
                <w:lang w:eastAsia="zh-CN"/>
              </w:rPr>
            </w:pPr>
          </w:p>
        </w:tc>
        <w:tc>
          <w:tcPr>
            <w:tcW w:w="1559"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5.3实验室配套设施设计</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5.3.1能做到实验室的电源、水源、燃气源（可无）设计安全合理；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5.3.2实验室的照明、通风、排水、排气、实验台设计符合检验要求；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5.3.3钢瓶室、贮藏室设施设计符合贮存要求</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5.3.1《洁净厂房设计规范》GB50073-2013。</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 药品生产质量管理规范（2010年修订）</w:t>
            </w:r>
          </w:p>
          <w:p w:rsidR="00CF6EB0" w:rsidRDefault="00CF6EB0" w:rsidP="00CF6EB0">
            <w:pPr>
              <w:rPr>
                <w:rFonts w:ascii="宋体" w:eastAsia="宋体" w:hAnsi="宋体" w:cs="宋体"/>
                <w:sz w:val="21"/>
                <w:szCs w:val="21"/>
              </w:rPr>
            </w:pPr>
            <w:r>
              <w:rPr>
                <w:rFonts w:ascii="宋体" w:eastAsia="宋体" w:hAnsi="宋体" w:cs="宋体" w:hint="eastAsia"/>
                <w:sz w:val="21"/>
                <w:szCs w:val="21"/>
                <w:lang w:eastAsia="zh-CN"/>
              </w:rPr>
              <w:t>5.4.3</w:t>
            </w:r>
            <w:r>
              <w:rPr>
                <w:rFonts w:ascii="宋体" w:eastAsia="宋体" w:hAnsi="宋体" w:cs="宋体" w:hint="eastAsia"/>
                <w:kern w:val="2"/>
                <w:sz w:val="21"/>
                <w:szCs w:val="21"/>
                <w:lang w:eastAsia="zh-CN"/>
              </w:rPr>
              <w:t>实验室安全知识</w:t>
            </w:r>
          </w:p>
        </w:tc>
      </w:tr>
      <w:tr w:rsidR="00CF6EB0" w:rsidTr="00F00D61">
        <w:trPr>
          <w:cantSplit/>
          <w:trHeight w:val="3408"/>
          <w:jc w:val="center"/>
        </w:trPr>
        <w:tc>
          <w:tcPr>
            <w:tcW w:w="1348" w:type="dxa"/>
            <w:vMerge/>
            <w:textDirection w:val="tbRlV"/>
            <w:vAlign w:val="center"/>
          </w:tcPr>
          <w:p w:rsidR="00CF6EB0" w:rsidRDefault="00CF6EB0" w:rsidP="00CF6EB0">
            <w:pPr>
              <w:ind w:left="113" w:right="113"/>
              <w:jc w:val="center"/>
              <w:rPr>
                <w:rFonts w:ascii="宋体" w:eastAsia="宋体" w:hAnsi="宋体" w:cs="宋体"/>
                <w:sz w:val="21"/>
                <w:szCs w:val="21"/>
                <w:lang w:eastAsia="zh-CN"/>
              </w:rPr>
            </w:pPr>
          </w:p>
        </w:tc>
        <w:tc>
          <w:tcPr>
            <w:tcW w:w="1559" w:type="dxa"/>
            <w:vAlign w:val="center"/>
          </w:tcPr>
          <w:p w:rsidR="00CF6EB0" w:rsidRDefault="00CF6EB0" w:rsidP="00F00D61">
            <w:pPr>
              <w:jc w:val="center"/>
              <w:rPr>
                <w:rFonts w:ascii="宋体" w:eastAsia="宋体" w:hAnsi="宋体" w:cs="宋体"/>
                <w:sz w:val="21"/>
                <w:szCs w:val="21"/>
                <w:lang w:eastAsia="zh-CN"/>
              </w:rPr>
            </w:pPr>
            <w:r>
              <w:rPr>
                <w:rFonts w:ascii="宋体" w:eastAsia="宋体" w:hAnsi="宋体" w:cs="宋体" w:hint="eastAsia"/>
                <w:sz w:val="21"/>
                <w:szCs w:val="21"/>
                <w:lang w:eastAsia="zh-CN"/>
              </w:rPr>
              <w:t>5.4技术报告</w:t>
            </w:r>
          </w:p>
        </w:tc>
        <w:tc>
          <w:tcPr>
            <w:tcW w:w="3261"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能完成下列工作之一</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5.4.1能系统全面地总结检验的实践经验；</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5.4.2能正确总结检验仪器、设备的维护和检修经验与规律</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5.4.3能撰写检验专题项目的研究报告</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5.4.4能撰写检验技术诀窍的总结报告</w:t>
            </w:r>
          </w:p>
        </w:tc>
        <w:tc>
          <w:tcPr>
            <w:tcW w:w="1913" w:type="dxa"/>
            <w:vAlign w:val="center"/>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5.4.1 实践经验的总结</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5.4.2 检验仪器的维护检修要求</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5.4.3 检验现状和发展趋势</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5.4.4技术报告和技术总结写作的有关知识</w:t>
            </w:r>
          </w:p>
        </w:tc>
      </w:tr>
      <w:tr w:rsidR="00CF6EB0" w:rsidTr="00F00D61">
        <w:trPr>
          <w:cantSplit/>
          <w:trHeight w:val="2531"/>
          <w:jc w:val="center"/>
        </w:trPr>
        <w:tc>
          <w:tcPr>
            <w:tcW w:w="1348" w:type="dxa"/>
            <w:vMerge w:val="restart"/>
            <w:vAlign w:val="center"/>
          </w:tcPr>
          <w:p w:rsidR="00CF6EB0" w:rsidRDefault="00CF6EB0" w:rsidP="00CF6EB0">
            <w:pPr>
              <w:jc w:val="center"/>
              <w:rPr>
                <w:rFonts w:ascii="宋体" w:eastAsia="宋体" w:hAnsi="宋体" w:cs="宋体"/>
                <w:sz w:val="21"/>
                <w:szCs w:val="21"/>
                <w:lang w:eastAsia="zh-CN"/>
              </w:rPr>
            </w:pPr>
            <w:r>
              <w:rPr>
                <w:rFonts w:ascii="宋体" w:eastAsia="宋体" w:hAnsi="宋体" w:cs="宋体" w:hint="eastAsia"/>
                <w:sz w:val="21"/>
                <w:szCs w:val="21"/>
                <w:lang w:eastAsia="zh-CN"/>
              </w:rPr>
              <w:t>6.培训指导与技术管理</w:t>
            </w:r>
          </w:p>
        </w:tc>
        <w:tc>
          <w:tcPr>
            <w:tcW w:w="1559" w:type="dxa"/>
            <w:vAlign w:val="center"/>
          </w:tcPr>
          <w:p w:rsidR="00CF6EB0" w:rsidRDefault="00CF6EB0" w:rsidP="00F00D61">
            <w:pPr>
              <w:jc w:val="center"/>
              <w:rPr>
                <w:rFonts w:ascii="宋体" w:eastAsia="宋体" w:hAnsi="宋体" w:cs="宋体"/>
                <w:sz w:val="21"/>
                <w:szCs w:val="21"/>
                <w:lang w:eastAsia="zh-CN"/>
              </w:rPr>
            </w:pPr>
            <w:r>
              <w:rPr>
                <w:rFonts w:ascii="宋体" w:eastAsia="宋体" w:hAnsi="宋体" w:cs="宋体" w:hint="eastAsia"/>
                <w:sz w:val="21"/>
                <w:szCs w:val="21"/>
                <w:lang w:eastAsia="zh-CN"/>
              </w:rPr>
              <w:t>6.1培训</w:t>
            </w:r>
          </w:p>
        </w:tc>
        <w:tc>
          <w:tcPr>
            <w:tcW w:w="3261" w:type="dxa"/>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6.1.1能培训二级/技师及以下级别人员的相关理论知识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6.1.2能评定培训质量</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6.1.3能编写培训大纲、培训教材、培训计划</w:t>
            </w:r>
          </w:p>
        </w:tc>
        <w:tc>
          <w:tcPr>
            <w:tcW w:w="1913" w:type="dxa"/>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6.1.1培训大纲编写的相关知识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6.1.2培训教材编写的相关知识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6.1.3培训计划实施的相关知识</w:t>
            </w:r>
          </w:p>
        </w:tc>
      </w:tr>
      <w:tr w:rsidR="00CF6EB0" w:rsidTr="00F00D61">
        <w:trPr>
          <w:cantSplit/>
          <w:trHeight w:val="2397"/>
          <w:jc w:val="center"/>
        </w:trPr>
        <w:tc>
          <w:tcPr>
            <w:tcW w:w="1348" w:type="dxa"/>
            <w:vMerge/>
            <w:textDirection w:val="tbRlV"/>
            <w:vAlign w:val="center"/>
          </w:tcPr>
          <w:p w:rsidR="00CF6EB0" w:rsidRDefault="00CF6EB0" w:rsidP="00CF6EB0">
            <w:pPr>
              <w:ind w:left="113" w:right="113"/>
              <w:jc w:val="center"/>
              <w:rPr>
                <w:rFonts w:ascii="宋体" w:eastAsia="宋体" w:hAnsi="宋体" w:cs="宋体"/>
                <w:sz w:val="21"/>
                <w:szCs w:val="21"/>
                <w:lang w:eastAsia="zh-CN"/>
              </w:rPr>
            </w:pPr>
          </w:p>
        </w:tc>
        <w:tc>
          <w:tcPr>
            <w:tcW w:w="1559" w:type="dxa"/>
            <w:vAlign w:val="center"/>
          </w:tcPr>
          <w:p w:rsidR="00CF6EB0" w:rsidRDefault="00CF6EB0" w:rsidP="00F00D61">
            <w:pPr>
              <w:jc w:val="center"/>
              <w:rPr>
                <w:rFonts w:ascii="宋体" w:eastAsia="宋体" w:hAnsi="宋体" w:cs="宋体"/>
                <w:sz w:val="21"/>
                <w:szCs w:val="21"/>
                <w:lang w:eastAsia="zh-CN"/>
              </w:rPr>
            </w:pPr>
            <w:r>
              <w:rPr>
                <w:rFonts w:ascii="宋体" w:eastAsia="宋体" w:hAnsi="宋体" w:cs="宋体" w:hint="eastAsia"/>
                <w:sz w:val="21"/>
                <w:szCs w:val="21"/>
                <w:lang w:eastAsia="zh-CN"/>
              </w:rPr>
              <w:t>6.2指导</w:t>
            </w:r>
          </w:p>
        </w:tc>
        <w:tc>
          <w:tcPr>
            <w:tcW w:w="3261" w:type="dxa"/>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6.2.1能指导二级/技师及以下级别人员的相关技能操作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6.2.2能评定指导效果</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6.2.3能编写指导大纲、指导教材、指导计划</w:t>
            </w:r>
          </w:p>
        </w:tc>
        <w:tc>
          <w:tcPr>
            <w:tcW w:w="1913" w:type="dxa"/>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6.2.1指导大纲编写的相关知识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6.2.2指导教材编写的相关知识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6.2.3指导计划实施的相关知识</w:t>
            </w:r>
          </w:p>
        </w:tc>
      </w:tr>
      <w:tr w:rsidR="00CF6EB0" w:rsidTr="00F00D61">
        <w:trPr>
          <w:cantSplit/>
          <w:trHeight w:val="4246"/>
          <w:jc w:val="center"/>
        </w:trPr>
        <w:tc>
          <w:tcPr>
            <w:tcW w:w="1348" w:type="dxa"/>
            <w:vMerge/>
            <w:textDirection w:val="tbRlV"/>
            <w:vAlign w:val="center"/>
          </w:tcPr>
          <w:p w:rsidR="00CF6EB0" w:rsidRDefault="00CF6EB0" w:rsidP="00CF6EB0">
            <w:pPr>
              <w:ind w:left="113" w:right="113"/>
              <w:jc w:val="center"/>
              <w:rPr>
                <w:rFonts w:ascii="宋体" w:eastAsia="宋体" w:hAnsi="宋体" w:cs="宋体"/>
                <w:sz w:val="21"/>
                <w:szCs w:val="21"/>
                <w:lang w:eastAsia="zh-CN"/>
              </w:rPr>
            </w:pPr>
          </w:p>
        </w:tc>
        <w:tc>
          <w:tcPr>
            <w:tcW w:w="1559" w:type="dxa"/>
            <w:vAlign w:val="center"/>
          </w:tcPr>
          <w:p w:rsidR="00CF6EB0" w:rsidRDefault="00CF6EB0" w:rsidP="00F00D61">
            <w:pPr>
              <w:jc w:val="center"/>
              <w:rPr>
                <w:rFonts w:ascii="宋体" w:eastAsia="宋体" w:hAnsi="宋体" w:cs="宋体"/>
                <w:sz w:val="21"/>
                <w:szCs w:val="21"/>
                <w:lang w:eastAsia="zh-CN"/>
              </w:rPr>
            </w:pPr>
            <w:r>
              <w:rPr>
                <w:rFonts w:ascii="宋体" w:eastAsia="宋体" w:hAnsi="宋体" w:cs="宋体" w:hint="eastAsia"/>
                <w:sz w:val="21"/>
                <w:szCs w:val="21"/>
                <w:lang w:eastAsia="zh-CN"/>
              </w:rPr>
              <w:t>6.3技术管理</w:t>
            </w:r>
          </w:p>
        </w:tc>
        <w:tc>
          <w:tcPr>
            <w:tcW w:w="3261" w:type="dxa"/>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6.3.1能编写设备的操作规程</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6.3.2能编写设备的清洁规程</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6.3.3能分析偏差</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6.3.4能开展技术改造、技术革新活动</w:t>
            </w:r>
          </w:p>
        </w:tc>
        <w:tc>
          <w:tcPr>
            <w:tcW w:w="1913" w:type="dxa"/>
          </w:tcPr>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6.3.1设备操作规程编写的相关知识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6.3.2设备清洁规程编写的相关知识</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6.3.3设备异常问题的处理方法</w:t>
            </w:r>
          </w:p>
          <w:p w:rsidR="00CF6EB0" w:rsidRDefault="00CF6EB0" w:rsidP="00CF6EB0">
            <w:pPr>
              <w:rPr>
                <w:rFonts w:ascii="宋体" w:eastAsia="宋体" w:hAnsi="宋体" w:cs="宋体"/>
                <w:sz w:val="21"/>
                <w:szCs w:val="21"/>
                <w:lang w:eastAsia="zh-CN"/>
              </w:rPr>
            </w:pPr>
            <w:r>
              <w:rPr>
                <w:rFonts w:ascii="宋体" w:eastAsia="宋体" w:hAnsi="宋体" w:cs="宋体" w:hint="eastAsia"/>
                <w:sz w:val="21"/>
                <w:szCs w:val="21"/>
                <w:lang w:eastAsia="zh-CN"/>
              </w:rPr>
              <w:t>6.3.4技术改造、技术革新活动的相关知识</w:t>
            </w:r>
          </w:p>
        </w:tc>
      </w:tr>
    </w:tbl>
    <w:p w:rsidR="00CF6EB0" w:rsidRDefault="00CF6EB0" w:rsidP="00CF6EB0">
      <w:pPr>
        <w:pStyle w:val="a9"/>
        <w:tabs>
          <w:tab w:val="left" w:pos="673"/>
        </w:tabs>
        <w:spacing w:line="315" w:lineRule="exact"/>
        <w:ind w:left="120"/>
        <w:rPr>
          <w:rFonts w:asciiTheme="majorEastAsia" w:eastAsiaTheme="majorEastAsia" w:hAnsiTheme="majorEastAsia" w:cs="Arial Unicode MS"/>
          <w:w w:val="102"/>
          <w:lang w:eastAsia="zh-CN"/>
        </w:rPr>
      </w:pPr>
    </w:p>
    <w:p w:rsidR="00CB651A" w:rsidRDefault="00CB651A" w:rsidP="00CF6EB0">
      <w:pPr>
        <w:pStyle w:val="a9"/>
        <w:tabs>
          <w:tab w:val="left" w:pos="673"/>
        </w:tabs>
        <w:spacing w:line="315" w:lineRule="exact"/>
        <w:ind w:left="120"/>
        <w:rPr>
          <w:rFonts w:asciiTheme="majorEastAsia" w:eastAsiaTheme="majorEastAsia" w:hAnsiTheme="majorEastAsia" w:cs="Arial Unicode MS"/>
          <w:w w:val="102"/>
          <w:lang w:eastAsia="zh-CN"/>
        </w:rPr>
      </w:pPr>
    </w:p>
    <w:p w:rsidR="00CF6EB0" w:rsidRDefault="00CF6EB0" w:rsidP="00CF6EB0">
      <w:pPr>
        <w:rPr>
          <w:rFonts w:asciiTheme="majorEastAsia" w:eastAsiaTheme="majorEastAsia" w:hAnsiTheme="majorEastAsia"/>
          <w:lang w:eastAsia="zh-CN"/>
        </w:rPr>
        <w:sectPr w:rsidR="00CF6EB0">
          <w:footerReference w:type="even" r:id="rId15"/>
          <w:footerReference w:type="default" r:id="rId16"/>
          <w:type w:val="continuous"/>
          <w:pgSz w:w="11907" w:h="16839"/>
          <w:pgMar w:top="1418" w:right="1418" w:bottom="1418" w:left="1418" w:header="840" w:footer="772" w:gutter="0"/>
          <w:cols w:space="720"/>
        </w:sectPr>
      </w:pPr>
    </w:p>
    <w:p w:rsidR="00CB651A" w:rsidRDefault="00CB651A" w:rsidP="00CB651A">
      <w:pPr>
        <w:rPr>
          <w:rFonts w:ascii="黑体" w:eastAsia="黑体" w:hAnsi="黑体" w:cs="黑体"/>
          <w:w w:val="102"/>
          <w:sz w:val="24"/>
          <w:szCs w:val="24"/>
          <w:lang w:eastAsia="zh-CN"/>
        </w:rPr>
      </w:pPr>
      <w:r w:rsidRPr="00CB651A">
        <w:rPr>
          <w:rFonts w:ascii="黑体" w:eastAsia="黑体" w:hAnsi="黑体"/>
          <w:sz w:val="24"/>
          <w:szCs w:val="24"/>
          <w:lang w:eastAsia="zh-CN"/>
        </w:rPr>
        <w:lastRenderedPageBreak/>
        <w:t>4</w:t>
      </w:r>
      <w:r>
        <w:rPr>
          <w:rFonts w:ascii="黑体" w:eastAsia="黑体" w:hAnsi="黑体" w:cs="黑体" w:hint="eastAsia"/>
          <w:spacing w:val="3"/>
          <w:w w:val="102"/>
          <w:sz w:val="24"/>
          <w:szCs w:val="24"/>
          <w:lang w:eastAsia="zh-CN"/>
        </w:rPr>
        <w:t xml:space="preserve">  </w:t>
      </w:r>
      <w:r w:rsidR="00CF6EB0" w:rsidRPr="00CB651A">
        <w:rPr>
          <w:rFonts w:ascii="黑体" w:eastAsia="黑体" w:hAnsi="黑体" w:cs="黑体" w:hint="eastAsia"/>
          <w:spacing w:val="3"/>
          <w:w w:val="102"/>
          <w:sz w:val="24"/>
          <w:szCs w:val="24"/>
          <w:lang w:eastAsia="zh-CN"/>
        </w:rPr>
        <w:t>权重</w:t>
      </w:r>
      <w:r w:rsidR="00CF6EB0" w:rsidRPr="00CB651A">
        <w:rPr>
          <w:rFonts w:ascii="黑体" w:eastAsia="黑体" w:hAnsi="黑体" w:cs="黑体" w:hint="eastAsia"/>
          <w:w w:val="102"/>
          <w:sz w:val="24"/>
          <w:szCs w:val="24"/>
          <w:lang w:eastAsia="zh-CN"/>
        </w:rPr>
        <w:t>表</w:t>
      </w:r>
    </w:p>
    <w:p w:rsidR="00CF6EB0" w:rsidRDefault="00CB651A" w:rsidP="00CB651A">
      <w:pPr>
        <w:rPr>
          <w:rFonts w:ascii="黑体" w:eastAsia="黑体" w:hAnsi="黑体" w:cs="黑体"/>
          <w:w w:val="102"/>
          <w:sz w:val="24"/>
          <w:szCs w:val="24"/>
          <w:lang w:eastAsia="zh-CN"/>
        </w:rPr>
      </w:pPr>
      <w:r>
        <w:rPr>
          <w:rFonts w:ascii="黑体" w:eastAsia="黑体" w:hAnsi="黑体" w:cs="黑体" w:hint="eastAsia"/>
          <w:w w:val="102"/>
          <w:sz w:val="24"/>
          <w:szCs w:val="24"/>
          <w:lang w:eastAsia="zh-CN"/>
        </w:rPr>
        <w:t>4.1</w:t>
      </w:r>
      <w:r>
        <w:rPr>
          <w:rFonts w:ascii="黑体" w:eastAsia="黑体" w:hAnsi="黑体" w:cs="黑体"/>
          <w:w w:val="102"/>
          <w:sz w:val="24"/>
          <w:szCs w:val="24"/>
          <w:lang w:eastAsia="zh-CN"/>
        </w:rPr>
        <w:t xml:space="preserve">  </w:t>
      </w:r>
      <w:r w:rsidR="00CF6EB0">
        <w:rPr>
          <w:rFonts w:ascii="黑体" w:eastAsia="黑体" w:hAnsi="黑体" w:cs="黑体" w:hint="eastAsia"/>
          <w:spacing w:val="3"/>
          <w:w w:val="102"/>
          <w:sz w:val="24"/>
          <w:szCs w:val="24"/>
          <w:lang w:eastAsia="zh-CN"/>
        </w:rPr>
        <w:t>理论知识权重</w:t>
      </w:r>
      <w:r w:rsidR="00CF6EB0">
        <w:rPr>
          <w:rFonts w:ascii="黑体" w:eastAsia="黑体" w:hAnsi="黑体" w:cs="黑体" w:hint="eastAsia"/>
          <w:w w:val="102"/>
          <w:sz w:val="24"/>
          <w:szCs w:val="24"/>
          <w:lang w:eastAsia="zh-CN"/>
        </w:rPr>
        <w:t>表</w:t>
      </w:r>
    </w:p>
    <w:p w:rsidR="00CB651A" w:rsidRPr="00CB651A" w:rsidRDefault="00CB651A" w:rsidP="00CB651A">
      <w:pPr>
        <w:rPr>
          <w:rFonts w:ascii="黑体" w:eastAsia="黑体" w:hAnsi="黑体" w:cs="Arial Unicode MS"/>
          <w:sz w:val="20"/>
          <w:szCs w:val="20"/>
          <w:lang w:eastAsia="zh-CN"/>
        </w:rPr>
      </w:pPr>
    </w:p>
    <w:tbl>
      <w:tblPr>
        <w:tblpPr w:leftFromText="180" w:rightFromText="180" w:vertAnchor="text" w:horzAnchor="margin" w:tblpXSpec="center" w:tblpY="205"/>
        <w:tblOverlap w:val="never"/>
        <w:tblW w:w="8055" w:type="dxa"/>
        <w:tblLayout w:type="fixed"/>
        <w:tblLook w:val="04A0" w:firstRow="1" w:lastRow="0" w:firstColumn="1" w:lastColumn="0" w:noHBand="0" w:noVBand="1"/>
      </w:tblPr>
      <w:tblGrid>
        <w:gridCol w:w="1157"/>
        <w:gridCol w:w="1962"/>
        <w:gridCol w:w="1017"/>
        <w:gridCol w:w="946"/>
        <w:gridCol w:w="947"/>
        <w:gridCol w:w="946"/>
        <w:gridCol w:w="1080"/>
      </w:tblGrid>
      <w:tr w:rsidR="00CF6EB0" w:rsidTr="00CB651A">
        <w:trPr>
          <w:trHeight w:val="284"/>
        </w:trPr>
        <w:tc>
          <w:tcPr>
            <w:tcW w:w="3119" w:type="dxa"/>
            <w:gridSpan w:val="2"/>
            <w:tcBorders>
              <w:top w:val="single" w:sz="6" w:space="0" w:color="auto"/>
              <w:left w:val="single" w:sz="6" w:space="0" w:color="auto"/>
              <w:bottom w:val="single" w:sz="6" w:space="0" w:color="auto"/>
              <w:right w:val="single" w:sz="6" w:space="0" w:color="auto"/>
            </w:tcBorders>
            <w:vAlign w:val="center"/>
          </w:tcPr>
          <w:p w:rsidR="00CF6EB0" w:rsidRPr="00F00D61" w:rsidRDefault="00F00D61" w:rsidP="00CF6EB0">
            <w:pPr>
              <w:rPr>
                <w:rFonts w:ascii="宋体" w:eastAsia="宋体" w:hAnsi="宋体" w:cs="宋体"/>
                <w:sz w:val="21"/>
                <w:szCs w:val="21"/>
                <w:lang w:eastAsia="zh-CN"/>
              </w:rPr>
            </w:pPr>
            <w:r w:rsidRPr="00F00D61">
              <w:rPr>
                <w:rFonts w:ascii="宋体" w:eastAsia="宋体" w:hAnsi="宋体" w:cs="Arial Unicode MS" w:hint="eastAsia"/>
                <w:noProof/>
                <w:sz w:val="21"/>
                <w:szCs w:val="21"/>
                <w:lang w:eastAsia="zh-CN"/>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-13970</wp:posOffset>
                      </wp:positionV>
                      <wp:extent cx="1969770" cy="542925"/>
                      <wp:effectExtent l="0" t="0" r="30480" b="28575"/>
                      <wp:wrapNone/>
                      <wp:docPr id="2" name="直接连接符 2"/>
                      <wp:cNvGraphicFramePr/>
                      <a:graphic xmlns:a="http://schemas.openxmlformats.org/drawingml/2006/main">
                        <a:graphicData uri="http://schemas.microsoft.com/office/word/2010/wordprocessingShape">
                          <wps:wsp>
                            <wps:cNvCnPr/>
                            <wps:spPr>
                              <a:xfrm>
                                <a:off x="0" y="0"/>
                                <a:ext cx="196977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2514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1pt" to="149.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O8yQEAALkDAAAOAAAAZHJzL2Uyb0RvYy54bWysU0uO1DAQ3SNxB8t7OumImaGjTs9iRrBB&#10;0OJzAI9T7lj4J9t00pfgAkjsYMWS/dyG4RhTdtKZESCEEJuKP+9V1XuurM8HrcgefJDWNHS5KCkB&#10;w20rza6hb988ffSEkhCZaZmyBhp6gEDPNw8frHtXQ2U7q1rwBJOYUPeuoV2Mri6KwDvQLCysA4OX&#10;wnrNIm79rmg96zG7VkVVlqdFb33rvOUQAp5ejpd0k/MLATy+FCJAJKqh2FvM0ed4lWKxWbN655nr&#10;JJ/aYP/QhWbSYNE51SWLjLz38pdUWnJvgxVxwa0urBCSQ9aAapblT2ped8xB1oLmBDfbFP5fWv5i&#10;v/VEtg2tKDFM4xPdfPz2/cPnH9efMN58/UKqZFLvQo3YC7P10y64rU+KB+F1+qIWMmRjD7OxMETC&#10;8XC5Ol2dnaH/HO9OHler6iQlLe7Yzof4DKwmadFQJU0Szmq2fx7iCD1CkJe6GevnVTwoSGBlXoFA&#10;MaliZucxggvlyZ7hALTvllPZjEwUIZWaSeWfSRM20SCP1t8SZ3SuaE2ciVoa639XNQ7HVsWIP6oe&#10;tSbZV7Y95NfIduB8ZEOnWU4DeH+f6Xd/3OYWAAD//wMAUEsDBBQABgAIAAAAIQATnaDG3wAAAAkB&#10;AAAPAAAAZHJzL2Rvd25yZXYueG1sTI/NTsMwEITvSLyDtUjcWiduVYUQp6oqIcQF0RTubuw6Af9E&#10;tpOGt+9yorcd7Wjmm2o7W0MmFWLvHYd8mQFRrvWyd5rD5/FlUQCJSTgpjHeKw6+KsK3v7ypRSn9x&#10;BzU1SRMMcbEUHLqUhpLS2HbKirj0g3L4O/tgRUIZNJVBXDDcGsqybEOt6B02dGJQ+061P81oOZi3&#10;MH3pvd7F8fWwab4/zuz9OHH++DDvnoEkNad/M/zhIzrUyHTyo5ORGA6LPEf0hAdjQNDAnoo1kBOH&#10;YrUCWlf0dkF9BQAA//8DAFBLAQItABQABgAIAAAAIQC2gziS/gAAAOEBAAATAAAAAAAAAAAAAAAA&#10;AAAAAABbQ29udGVudF9UeXBlc10ueG1sUEsBAi0AFAAGAAgAAAAhADj9If/WAAAAlAEAAAsAAAAA&#10;AAAAAAAAAAAALwEAAF9yZWxzLy5yZWxzUEsBAi0AFAAGAAgAAAAhAOQ187zJAQAAuQMAAA4AAAAA&#10;AAAAAAAAAAAALgIAAGRycy9lMm9Eb2MueG1sUEsBAi0AFAAGAAgAAAAhABOdoMbfAAAACQEAAA8A&#10;AAAAAAAAAAAAAAAAIwQAAGRycy9kb3ducmV2LnhtbFBLBQYAAAAABAAEAPMAAAAvBQAAAAA=&#10;" strokecolor="black [3200]" strokeweight=".5pt">
                      <v:stroke joinstyle="miter"/>
                    </v:line>
                  </w:pict>
                </mc:Fallback>
              </mc:AlternateContent>
            </w:r>
            <w:r w:rsidR="00CF6EB0" w:rsidRPr="00F00D61">
              <w:rPr>
                <w:rFonts w:ascii="宋体" w:eastAsia="宋体" w:hAnsi="宋体" w:cs="宋体"/>
                <w:noProof/>
                <w:sz w:val="21"/>
                <w:szCs w:val="21"/>
                <w:lang w:eastAsia="zh-CN"/>
              </w:rPr>
              <mc:AlternateContent>
                <mc:Choice Requires="wpg">
                  <w:drawing>
                    <wp:anchor distT="0" distB="0" distL="114300" distR="114300" simplePos="0" relativeHeight="251660288" behindDoc="0" locked="0" layoutInCell="1" allowOverlap="1" wp14:anchorId="37168654" wp14:editId="762C13DD">
                      <wp:simplePos x="0" y="0"/>
                      <wp:positionH relativeFrom="page">
                        <wp:posOffset>9525</wp:posOffset>
                      </wp:positionH>
                      <wp:positionV relativeFrom="paragraph">
                        <wp:posOffset>-4445</wp:posOffset>
                      </wp:positionV>
                      <wp:extent cx="1913890" cy="520700"/>
                      <wp:effectExtent l="0" t="0" r="525145" b="536575"/>
                      <wp:wrapNone/>
                      <wp:docPr id="6" name="组合 53"/>
                      <wp:cNvGraphicFramePr/>
                      <a:graphic xmlns:a="http://schemas.openxmlformats.org/drawingml/2006/main">
                        <a:graphicData uri="http://schemas.microsoft.com/office/word/2010/wordprocessingGroup">
                          <wpg:wgp>
                            <wpg:cNvGrpSpPr/>
                            <wpg:grpSpPr>
                              <a:xfrm>
                                <a:off x="0" y="0"/>
                                <a:ext cx="1913890" cy="520700"/>
                                <a:chOff x="0" y="0"/>
                                <a:chExt cx="1913890" cy="520700"/>
                              </a:xfrm>
                            </wpg:grpSpPr>
                            <wps:wsp>
                              <wps:cNvPr id="5" name="任意多边形 54"/>
                              <wps:cNvSpPr/>
                              <wps:spPr>
                                <a:xfrm>
                                  <a:off x="1304" y="652"/>
                                  <a:ext cx="2527" cy="992"/>
                                </a:xfrm>
                                <a:custGeom>
                                  <a:avLst/>
                                  <a:gdLst>
                                    <a:gd name="A1" fmla="val 0"/>
                                    <a:gd name="A2" fmla="val 0"/>
                                  </a:gdLst>
                                  <a:ahLst/>
                                  <a:cxnLst/>
                                  <a:rect l="0" t="0" r="0" b="0"/>
                                  <a:pathLst>
                                    <a:path w="2527" h="992">
                                      <a:moveTo>
                                        <a:pt x="0" y="0"/>
                                      </a:moveTo>
                                      <a:lnTo>
                                        <a:pt x="2527" y="991"/>
                                      </a:lnTo>
                                    </a:path>
                                  </a:pathLst>
                                </a:custGeom>
                                <a:noFill/>
                                <a:ln w="4154" cap="flat" cmpd="sng">
                                  <a:solidFill>
                                    <a:srgbClr val="231F20"/>
                                  </a:solidFill>
                                  <a:prstDash val="solid"/>
                                  <a:round/>
                                  <a:headEnd type="none" w="med" len="med"/>
                                  <a:tailEnd type="none" w="med" len="med"/>
                                </a:ln>
                              </wps:spPr>
                              <wps:bodyPr upright="1"/>
                            </wps:wsp>
                          </wpg:wgp>
                        </a:graphicData>
                      </a:graphic>
                    </wp:anchor>
                  </w:drawing>
                </mc:Choice>
                <mc:Fallback>
                  <w:pict>
                    <v:group w14:anchorId="442B03F3" id="组合 53" o:spid="_x0000_s1026" style="position:absolute;left:0;text-align:left;margin-left:.75pt;margin-top:-.35pt;width:150.7pt;height:41pt;z-index:251660288;mso-position-horizontal-relative:page" coordsize="19138,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ADqwIAAOMFAAAOAAAAZHJzL2Uyb0RvYy54bWyklMluFDEQQO9I/IPlO+llMkmmlZ4IkeWC&#10;IFLCBzi2e5HctmV7pmfuOXCDM0eUn0ARfA0BPoOye5khQREKl+6yq1zLc7kOj1aNQEtubK1kjpOd&#10;GCMuqWK1LHP87vL0xQFG1hHJiFCS53jNLT6aP3922OqMp6pSgnGDwIm0WatzXDmnsyiytOINsTtK&#10;cwnKQpmGOFiaMmKGtOC9EVEax3tRqwzTRlFuLewed0o8D/6LglP3tigsd0jkGHJz4WvC98p/o/kh&#10;yUpDdFXTPg3yhCwaUksIOro6Jo6ghakfuGpqapRVhduhqolUUdSUhxqgmiS+V82ZUQsdaimzttQj&#10;JkB7j9OT3dI3y3ODapbjPYwkaeCKft5e3318j6YTD6fVZQY2Z0Zf6HPTb5Tdyte7Kkzj/1AJWgWs&#10;6xErXzlEYTOZJZODGdCnoJum8X7cc6cVXM6DY7Q6efxgNISNfHZjMq2GFrIbSvb/KF1URPMA33oC&#10;PaXpQOn77e2P6w93N59+ffty9/Uzmu52uILxyMpmFrD9BVQyiXcxAh5707RrwoFWOk33O1SzWVCN&#10;5ZKMLqw74yoQJ8vX1nXty0AKzcf6K3yZYFQ0Ajp5SQQaunzUpg+0EKMcvJBqcExXchANvKRH35Am&#10;zp/zaXgRtTnuKqly7AvxikYt+aUKJu7etUMCG62Q21adG0A1myUeFZh2BiD4UGFnDA+b25SkOq2F&#10;CJiE9EntJnBTiBKYNYUgDsRGQ/dbWYYUrRI180d8ltaUV6+EQQARqpkkp2lACSH+MNPGumNiq84u&#10;qLorhecrWYhdccJOJENureGFSRiF2CfTcIaR4DA5vRQsHanFv1gGClC67/qux7x0pdgaOnWhTV1W&#10;MOw6YP3LCNZhkgRk/dTzo2p7Haw2s3n+GwAA//8DAFBLAwQUAAYACAAAACEAmBffK9wAAAAGAQAA&#10;DwAAAGRycy9kb3ducmV2LnhtbEyOQUvDQBCF74L/YRnBW7tJQ7XGbEop6qkItoJ4mybTJDQ7G7Lb&#10;JP33jic9Pt7je1+2nmyrBup949hAPI9AEReubLgy8Hl4na1A+YBcYuuYDFzJwzq/vckwLd3IHzTs&#10;Q6UEwj5FA3UIXaq1L2qy6OeuI5bu5HqLQWJf6bLHUeC21YsoetAWG5aHGjva1lSc9xdr4G3EcZPE&#10;L8PufNpevw/L969dTMbc302bZ1CBpvA3hl99UYdcnI7uwqVXreSlDA3MHkFJm0SLJ1BHA6s4AZ1n&#10;+r9+/gMAAP//AwBQSwECLQAUAAYACAAAACEAtoM4kv4AAADhAQAAEwAAAAAAAAAAAAAAAAAAAAAA&#10;W0NvbnRlbnRfVHlwZXNdLnhtbFBLAQItABQABgAIAAAAIQA4/SH/1gAAAJQBAAALAAAAAAAAAAAA&#10;AAAAAC8BAABfcmVscy8ucmVsc1BLAQItABQABgAIAAAAIQCQEjADqwIAAOMFAAAOAAAAAAAAAAAA&#10;AAAAAC4CAABkcnMvZTJvRG9jLnhtbFBLAQItABQABgAIAAAAIQCYF98r3AAAAAYBAAAPAAAAAAAA&#10;AAAAAAAAAAUFAABkcnMvZG93bnJldi54bWxQSwUGAAAAAAQABADzAAAADgYAAAAA&#10;">
                      <v:shape id="任意多边形 54" o:spid="_x0000_s1027" style="position:absolute;left:13;top:6;width:25;height:10;visibility:visible;mso-wrap-style:square;v-text-anchor:top" coordsize="252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26xAAAANoAAAAPAAAAZHJzL2Rvd25yZXYueG1sRI9bawIx&#10;FITfC/6HcIS+aaLUC6tRaqEXEFq8POjbYXPcXdycLEmq679vBKGPw8x8w8yXra3FhXyoHGsY9BUI&#10;4tyZigsN+917bwoiRGSDtWPScKMAy0XnaY6ZcVfe0GUbC5EgHDLUUMbYZFKGvCSLoe8a4uSdnLcY&#10;k/SFNB6vCW5rOVRqLC1WnBZKbOitpPy8/bUahmriXwar1fH75xPVx9ociun6oPVzt32dgYjUxv/w&#10;o/1lNIzgfiXdALn4AwAA//8DAFBLAQItABQABgAIAAAAIQDb4fbL7gAAAIUBAAATAAAAAAAAAAAA&#10;AAAAAAAAAABbQ29udGVudF9UeXBlc10ueG1sUEsBAi0AFAAGAAgAAAAhAFr0LFu/AAAAFQEAAAsA&#10;AAAAAAAAAAAAAAAAHwEAAF9yZWxzLy5yZWxzUEsBAi0AFAAGAAgAAAAhAI96HbrEAAAA2gAAAA8A&#10;AAAAAAAAAAAAAAAABwIAAGRycy9kb3ducmV2LnhtbFBLBQYAAAAAAwADALcAAAD4AgAAAAA=&#10;" path="m,l2527,991e" filled="f" strokecolor="#231f20" strokeweight=".1154mm">
                        <v:path arrowok="t" textboxrect="0,0,2527,992"/>
                      </v:shape>
                      <w10:wrap anchorx="page"/>
                    </v:group>
                  </w:pict>
                </mc:Fallback>
              </mc:AlternateContent>
            </w:r>
            <w:r w:rsidR="00CF6EB0" w:rsidRPr="00F00D61">
              <w:rPr>
                <w:rFonts w:ascii="宋体" w:eastAsia="宋体" w:hAnsi="宋体" w:cs="宋体" w:hint="eastAsia"/>
                <w:sz w:val="21"/>
                <w:szCs w:val="21"/>
                <w:lang w:eastAsia="zh-CN"/>
              </w:rPr>
              <w:t xml:space="preserve">                 技能等级</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项目</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五级/</w:t>
            </w:r>
          </w:p>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初级</w:t>
            </w:r>
            <w:r w:rsidR="002C3CDC" w:rsidRPr="00F00D61">
              <w:rPr>
                <w:rFonts w:ascii="宋体" w:eastAsia="宋体" w:hAnsi="宋体" w:cs="宋体" w:hint="eastAsia"/>
                <w:sz w:val="21"/>
                <w:szCs w:val="21"/>
                <w:lang w:eastAsia="zh-CN"/>
              </w:rPr>
              <w:t>工</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lang w:eastAsia="zh-CN"/>
              </w:rPr>
              <w:t>四</w:t>
            </w:r>
            <w:r w:rsidRPr="00F00D61">
              <w:rPr>
                <w:rFonts w:ascii="宋体" w:eastAsia="宋体" w:hAnsi="宋体" w:cs="宋体" w:hint="eastAsia"/>
                <w:sz w:val="21"/>
                <w:szCs w:val="21"/>
              </w:rPr>
              <w:t>级/</w:t>
            </w:r>
          </w:p>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中级</w:t>
            </w:r>
            <w:r w:rsidR="002C3CDC" w:rsidRPr="00F00D61">
              <w:rPr>
                <w:rFonts w:ascii="宋体" w:eastAsia="宋体" w:hAnsi="宋体" w:cs="宋体" w:hint="eastAsia"/>
                <w:sz w:val="21"/>
                <w:szCs w:val="21"/>
                <w:lang w:eastAsia="zh-CN"/>
              </w:rPr>
              <w:t>工</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lang w:eastAsia="zh-CN"/>
              </w:rPr>
              <w:t>三</w:t>
            </w:r>
            <w:r w:rsidRPr="00F00D61">
              <w:rPr>
                <w:rFonts w:ascii="宋体" w:eastAsia="宋体" w:hAnsi="宋体" w:cs="宋体" w:hint="eastAsia"/>
                <w:sz w:val="21"/>
                <w:szCs w:val="21"/>
              </w:rPr>
              <w:t>级/</w:t>
            </w:r>
          </w:p>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高级</w:t>
            </w:r>
            <w:r w:rsidR="002C3CDC" w:rsidRPr="00F00D61">
              <w:rPr>
                <w:rFonts w:ascii="宋体" w:eastAsia="宋体" w:hAnsi="宋体" w:cs="宋体" w:hint="eastAsia"/>
                <w:sz w:val="21"/>
                <w:szCs w:val="21"/>
                <w:lang w:eastAsia="zh-CN"/>
              </w:rPr>
              <w:t>工</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lang w:eastAsia="zh-CN"/>
              </w:rPr>
              <w:t>二</w:t>
            </w:r>
            <w:r w:rsidRPr="00F00D61">
              <w:rPr>
                <w:rFonts w:ascii="宋体" w:eastAsia="宋体" w:hAnsi="宋体" w:cs="宋体" w:hint="eastAsia"/>
                <w:sz w:val="21"/>
                <w:szCs w:val="21"/>
              </w:rPr>
              <w:t>级/</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技师</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lang w:eastAsia="zh-CN"/>
              </w:rPr>
              <w:t>一</w:t>
            </w:r>
            <w:r w:rsidRPr="00F00D61">
              <w:rPr>
                <w:rFonts w:ascii="宋体" w:eastAsia="宋体" w:hAnsi="宋体" w:cs="宋体" w:hint="eastAsia"/>
                <w:sz w:val="21"/>
                <w:szCs w:val="21"/>
              </w:rPr>
              <w:t>级/</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高级技师</w:t>
            </w:r>
          </w:p>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val="restart"/>
            <w:tcBorders>
              <w:top w:val="single" w:sz="6" w:space="0" w:color="auto"/>
              <w:left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基本要求</w:t>
            </w: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职业道德</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lang w:eastAsia="zh-CN"/>
              </w:rPr>
              <w:t>5</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5</w:t>
            </w:r>
          </w:p>
        </w:tc>
      </w:tr>
      <w:tr w:rsidR="00CF6EB0" w:rsidTr="00F00D61">
        <w:trPr>
          <w:cantSplit/>
          <w:trHeight w:val="588"/>
        </w:trPr>
        <w:tc>
          <w:tcPr>
            <w:tcW w:w="1157" w:type="dxa"/>
            <w:vMerge/>
            <w:tcBorders>
              <w:left w:val="single" w:sz="6" w:space="0" w:color="auto"/>
              <w:bottom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基础知识</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40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35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2</w:t>
            </w:r>
            <w:r w:rsidRPr="00F00D61">
              <w:rPr>
                <w:rFonts w:ascii="宋体" w:eastAsia="宋体" w:hAnsi="宋体" w:cs="宋体" w:hint="eastAsia"/>
                <w:sz w:val="21"/>
                <w:szCs w:val="21"/>
                <w:lang w:eastAsia="zh-CN"/>
              </w:rPr>
              <w:t>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2</w:t>
            </w:r>
            <w:r w:rsidRPr="00F00D61">
              <w:rPr>
                <w:rFonts w:ascii="宋体" w:eastAsia="宋体" w:hAnsi="宋体" w:cs="宋体" w:hint="eastAsia"/>
                <w:sz w:val="21"/>
                <w:szCs w:val="21"/>
                <w:lang w:eastAsia="zh-CN"/>
              </w:rPr>
              <w:t>0</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2</w:t>
            </w:r>
            <w:r w:rsidRPr="00F00D61">
              <w:rPr>
                <w:rFonts w:ascii="宋体" w:eastAsia="宋体" w:hAnsi="宋体" w:cs="宋体" w:hint="eastAsia"/>
                <w:sz w:val="21"/>
                <w:szCs w:val="21"/>
                <w:lang w:eastAsia="zh-CN"/>
              </w:rPr>
              <w:t>0</w:t>
            </w:r>
          </w:p>
        </w:tc>
      </w:tr>
      <w:tr w:rsidR="00CF6EB0" w:rsidTr="00F00D61">
        <w:trPr>
          <w:cantSplit/>
          <w:trHeight w:val="588"/>
        </w:trPr>
        <w:tc>
          <w:tcPr>
            <w:tcW w:w="1157" w:type="dxa"/>
            <w:vMerge w:val="restart"/>
            <w:tcBorders>
              <w:top w:val="single" w:sz="6" w:space="0" w:color="auto"/>
              <w:left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相关</w:t>
            </w:r>
          </w:p>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知识</w:t>
            </w:r>
          </w:p>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要求</w:t>
            </w: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lang w:eastAsia="zh-CN"/>
              </w:rPr>
              <w:t>取</w:t>
            </w:r>
            <w:r w:rsidRPr="00F00D61">
              <w:rPr>
                <w:rFonts w:ascii="宋体" w:eastAsia="宋体" w:hAnsi="宋体" w:cs="宋体" w:hint="eastAsia"/>
                <w:sz w:val="21"/>
                <w:szCs w:val="21"/>
              </w:rPr>
              <w:t>样</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10</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top w:val="single" w:sz="6" w:space="0" w:color="auto"/>
              <w:left w:val="single" w:sz="6" w:space="0" w:color="auto"/>
              <w:right w:val="single" w:sz="6" w:space="0" w:color="auto"/>
            </w:tcBorders>
            <w:textDirection w:val="tbRlV"/>
            <w:vAlign w:val="center"/>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样品交接</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检验准备</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15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1</w:t>
            </w:r>
            <w:r w:rsidRPr="00F00D61">
              <w:rPr>
                <w:rFonts w:ascii="宋体" w:eastAsia="宋体" w:hAnsi="宋体" w:cs="宋体" w:hint="eastAsia"/>
                <w:sz w:val="21"/>
                <w:szCs w:val="21"/>
                <w:lang w:eastAsia="zh-CN"/>
              </w:rPr>
              <w:t>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1</w:t>
            </w:r>
            <w:r w:rsidRPr="00F00D61">
              <w:rPr>
                <w:rFonts w:ascii="宋体" w:eastAsia="宋体" w:hAnsi="宋体" w:cs="宋体" w:hint="eastAsia"/>
                <w:sz w:val="21"/>
                <w:szCs w:val="21"/>
                <w:lang w:eastAsia="zh-CN"/>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检测与测定</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1</w:t>
            </w:r>
            <w:r w:rsidRPr="00F00D61">
              <w:rPr>
                <w:rFonts w:ascii="宋体" w:eastAsia="宋体" w:hAnsi="宋体" w:cs="宋体" w:hint="eastAsia"/>
                <w:sz w:val="21"/>
                <w:szCs w:val="21"/>
                <w:lang w:eastAsia="zh-CN"/>
              </w:rPr>
              <w:t>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15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25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20</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20</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测后工作</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安全实验</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养护设备</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修验仪器设备</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5</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w:t>
            </w:r>
            <w:r w:rsidRPr="00F00D61">
              <w:rPr>
                <w:rFonts w:ascii="宋体" w:eastAsia="宋体" w:hAnsi="宋体" w:cs="宋体" w:hint="eastAsia"/>
                <w:sz w:val="21"/>
                <w:szCs w:val="21"/>
                <w:lang w:eastAsia="zh-CN"/>
              </w:rPr>
              <w:t>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技术管理、验证与创新</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1</w:t>
            </w:r>
            <w:r w:rsidRPr="00F00D61">
              <w:rPr>
                <w:rFonts w:ascii="宋体" w:eastAsia="宋体" w:hAnsi="宋体" w:cs="宋体" w:hint="eastAsia"/>
                <w:sz w:val="21"/>
                <w:szCs w:val="21"/>
                <w:lang w:eastAsia="zh-CN"/>
              </w:rPr>
              <w:t>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15</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培训与指导</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5</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15</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实验室管理</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25</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rPr>
              <w:t>5</w:t>
            </w:r>
          </w:p>
        </w:tc>
      </w:tr>
      <w:tr w:rsidR="00CF6EB0" w:rsidTr="00F00D61">
        <w:trPr>
          <w:cantSplit/>
          <w:trHeight w:val="588"/>
        </w:trPr>
        <w:tc>
          <w:tcPr>
            <w:tcW w:w="1157" w:type="dxa"/>
            <w:vMerge/>
            <w:tcBorders>
              <w:left w:val="single" w:sz="6" w:space="0" w:color="auto"/>
              <w:right w:val="single" w:sz="6" w:space="0" w:color="auto"/>
            </w:tcBorders>
          </w:tcPr>
          <w:p w:rsidR="00CF6EB0" w:rsidRPr="00F00D61" w:rsidRDefault="00CF6EB0" w:rsidP="00CF6EB0">
            <w:pPr>
              <w:rPr>
                <w:rFonts w:ascii="宋体" w:eastAsia="宋体" w:hAnsi="宋体" w:cs="宋体"/>
                <w:sz w:val="21"/>
                <w:szCs w:val="21"/>
              </w:rPr>
            </w:pPr>
          </w:p>
        </w:tc>
        <w:tc>
          <w:tcPr>
            <w:tcW w:w="1962"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实验室规划设计</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lang w:eastAsia="zh-CN"/>
              </w:rPr>
            </w:pPr>
            <w:r w:rsidRPr="00F00D61">
              <w:rPr>
                <w:rFonts w:ascii="宋体" w:eastAsia="宋体" w:hAnsi="宋体" w:cs="宋体" w:hint="eastAsia"/>
                <w:sz w:val="21"/>
                <w:szCs w:val="21"/>
                <w:lang w:eastAsia="zh-CN"/>
              </w:rPr>
              <w:t>25</w:t>
            </w:r>
          </w:p>
        </w:tc>
      </w:tr>
      <w:tr w:rsidR="00CF6EB0" w:rsidTr="00CB651A">
        <w:trPr>
          <w:trHeight w:val="604"/>
        </w:trPr>
        <w:tc>
          <w:tcPr>
            <w:tcW w:w="3119" w:type="dxa"/>
            <w:gridSpan w:val="2"/>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总　　　　计</w:t>
            </w:r>
          </w:p>
        </w:tc>
        <w:tc>
          <w:tcPr>
            <w:tcW w:w="101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100</w:t>
            </w:r>
          </w:p>
        </w:tc>
        <w:tc>
          <w:tcPr>
            <w:tcW w:w="947"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100</w:t>
            </w:r>
          </w:p>
        </w:tc>
        <w:tc>
          <w:tcPr>
            <w:tcW w:w="946"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100</w:t>
            </w:r>
          </w:p>
        </w:tc>
        <w:tc>
          <w:tcPr>
            <w:tcW w:w="1080" w:type="dxa"/>
            <w:tcBorders>
              <w:top w:val="single" w:sz="6" w:space="0" w:color="auto"/>
              <w:left w:val="single" w:sz="6" w:space="0" w:color="auto"/>
              <w:bottom w:val="single" w:sz="6" w:space="0" w:color="auto"/>
              <w:right w:val="single" w:sz="6" w:space="0" w:color="auto"/>
            </w:tcBorders>
            <w:vAlign w:val="center"/>
          </w:tcPr>
          <w:p w:rsidR="00CF6EB0" w:rsidRPr="00F00D61" w:rsidRDefault="00CF6EB0" w:rsidP="00CF6EB0">
            <w:pPr>
              <w:rPr>
                <w:rFonts w:ascii="宋体" w:eastAsia="宋体" w:hAnsi="宋体" w:cs="宋体"/>
                <w:sz w:val="21"/>
                <w:szCs w:val="21"/>
              </w:rPr>
            </w:pPr>
            <w:r w:rsidRPr="00F00D61">
              <w:rPr>
                <w:rFonts w:ascii="宋体" w:eastAsia="宋体" w:hAnsi="宋体" w:cs="宋体" w:hint="eastAsia"/>
                <w:sz w:val="21"/>
                <w:szCs w:val="21"/>
              </w:rPr>
              <w:t>100</w:t>
            </w:r>
          </w:p>
        </w:tc>
      </w:tr>
    </w:tbl>
    <w:p w:rsidR="00CF6EB0" w:rsidRDefault="00CF6EB0" w:rsidP="00CF6EB0">
      <w:pPr>
        <w:pStyle w:val="a9"/>
        <w:tabs>
          <w:tab w:val="left" w:pos="673"/>
        </w:tabs>
        <w:ind w:left="120"/>
        <w:rPr>
          <w:rFonts w:ascii="黑体" w:eastAsia="黑体" w:hAnsi="黑体" w:cs="黑体"/>
          <w:w w:val="102"/>
          <w:sz w:val="24"/>
          <w:szCs w:val="24"/>
          <w:lang w:eastAsia="zh-CN"/>
        </w:rPr>
      </w:pPr>
    </w:p>
    <w:p w:rsidR="00CF6EB0" w:rsidRDefault="00CF6EB0" w:rsidP="00CF6EB0">
      <w:pPr>
        <w:pStyle w:val="a9"/>
        <w:tabs>
          <w:tab w:val="left" w:pos="673"/>
        </w:tabs>
        <w:ind w:left="120"/>
        <w:rPr>
          <w:rFonts w:asciiTheme="majorEastAsia" w:eastAsiaTheme="majorEastAsia" w:hAnsiTheme="majorEastAsia" w:cs="Arial Unicode MS"/>
          <w:w w:val="102"/>
          <w:lang w:eastAsia="zh-CN"/>
        </w:rPr>
      </w:pPr>
    </w:p>
    <w:p w:rsidR="00CF6EB0" w:rsidRDefault="00CF6EB0" w:rsidP="00CF6EB0">
      <w:pPr>
        <w:pStyle w:val="a9"/>
        <w:tabs>
          <w:tab w:val="left" w:pos="673"/>
        </w:tabs>
        <w:ind w:left="120"/>
        <w:rPr>
          <w:rFonts w:asciiTheme="majorEastAsia" w:eastAsiaTheme="majorEastAsia" w:hAnsiTheme="majorEastAsia" w:cs="Arial Unicode MS"/>
          <w:lang w:eastAsia="zh-CN"/>
        </w:rPr>
      </w:pPr>
    </w:p>
    <w:p w:rsidR="00CF6EB0" w:rsidRDefault="00CF6EB0" w:rsidP="00CF6EB0">
      <w:pPr>
        <w:spacing w:before="11"/>
        <w:rPr>
          <w:rFonts w:asciiTheme="majorEastAsia" w:eastAsiaTheme="majorEastAsia" w:hAnsiTheme="majorEastAsia" w:cs="Arial Unicode MS"/>
          <w:sz w:val="12"/>
          <w:szCs w:val="12"/>
        </w:rPr>
      </w:pPr>
    </w:p>
    <w:p w:rsidR="00CF6EB0" w:rsidRDefault="00CF6EB0" w:rsidP="00CF6EB0">
      <w:pPr>
        <w:spacing w:line="281" w:lineRule="exact"/>
        <w:jc w:val="center"/>
        <w:rPr>
          <w:rFonts w:asciiTheme="majorEastAsia" w:eastAsiaTheme="majorEastAsia" w:hAnsiTheme="majorEastAsia" w:cs="Arial Unicode MS"/>
          <w:sz w:val="17"/>
          <w:szCs w:val="17"/>
        </w:rPr>
        <w:sectPr w:rsidR="00CF6EB0">
          <w:footerReference w:type="even" r:id="rId17"/>
          <w:footerReference w:type="default" r:id="rId18"/>
          <w:type w:val="continuous"/>
          <w:pgSz w:w="11907" w:h="16839"/>
          <w:pgMar w:top="1418" w:right="1418" w:bottom="1418" w:left="1418" w:header="840" w:footer="772" w:gutter="0"/>
          <w:cols w:space="720"/>
        </w:sectPr>
      </w:pPr>
    </w:p>
    <w:p w:rsidR="00CF6EB0" w:rsidRDefault="00CF6EB0" w:rsidP="00CF6EB0">
      <w:pPr>
        <w:rPr>
          <w:rFonts w:asciiTheme="majorEastAsia" w:eastAsiaTheme="majorEastAsia" w:hAnsiTheme="majorEastAsia" w:cs="Arial Unicode MS"/>
          <w:sz w:val="20"/>
          <w:szCs w:val="20"/>
        </w:rPr>
      </w:pPr>
    </w:p>
    <w:p w:rsidR="00CF6EB0" w:rsidRDefault="00CF6EB0" w:rsidP="00CF6EB0">
      <w:pPr>
        <w:spacing w:before="3"/>
        <w:rPr>
          <w:rFonts w:asciiTheme="majorEastAsia" w:eastAsiaTheme="majorEastAsia" w:hAnsiTheme="majorEastAsia" w:cs="Arial Unicode MS"/>
          <w:sz w:val="15"/>
          <w:szCs w:val="15"/>
        </w:rPr>
      </w:pPr>
    </w:p>
    <w:p w:rsidR="00CF6EB0" w:rsidRDefault="00CF6EB0" w:rsidP="00CF6EB0">
      <w:pPr>
        <w:pStyle w:val="a9"/>
        <w:tabs>
          <w:tab w:val="left" w:pos="676"/>
        </w:tabs>
        <w:spacing w:line="315" w:lineRule="exact"/>
        <w:ind w:left="123"/>
        <w:rPr>
          <w:rFonts w:ascii="黑体" w:eastAsia="黑体" w:hAnsi="黑体" w:cs="黑体"/>
          <w:spacing w:val="-2"/>
          <w:w w:val="57"/>
          <w:sz w:val="24"/>
          <w:szCs w:val="24"/>
        </w:rPr>
      </w:pPr>
    </w:p>
    <w:p w:rsidR="00CF6EB0" w:rsidRDefault="00CF6EB0" w:rsidP="00CF6EB0">
      <w:pPr>
        <w:pStyle w:val="a9"/>
        <w:tabs>
          <w:tab w:val="left" w:pos="676"/>
        </w:tabs>
        <w:spacing w:line="315" w:lineRule="exact"/>
        <w:ind w:left="123"/>
        <w:rPr>
          <w:rFonts w:ascii="黑体" w:eastAsia="黑体" w:hAnsi="黑体" w:cs="黑体"/>
          <w:spacing w:val="-2"/>
          <w:w w:val="57"/>
          <w:sz w:val="24"/>
          <w:szCs w:val="24"/>
        </w:rPr>
      </w:pPr>
    </w:p>
    <w:p w:rsidR="00CF6EB0" w:rsidRDefault="00CF6EB0" w:rsidP="00CF6EB0">
      <w:pPr>
        <w:pStyle w:val="a9"/>
        <w:tabs>
          <w:tab w:val="left" w:pos="676"/>
        </w:tabs>
        <w:spacing w:line="315" w:lineRule="exact"/>
        <w:ind w:left="123"/>
        <w:rPr>
          <w:rFonts w:ascii="黑体" w:eastAsia="黑体" w:hAnsi="黑体" w:cs="黑体"/>
          <w:spacing w:val="-2"/>
          <w:w w:val="57"/>
          <w:sz w:val="24"/>
          <w:szCs w:val="24"/>
        </w:rPr>
      </w:pPr>
    </w:p>
    <w:p w:rsidR="00CF6EB0" w:rsidRDefault="00CF6EB0" w:rsidP="00CF6EB0">
      <w:pPr>
        <w:pStyle w:val="a9"/>
        <w:tabs>
          <w:tab w:val="left" w:pos="676"/>
        </w:tabs>
        <w:spacing w:line="315" w:lineRule="exact"/>
        <w:ind w:left="123"/>
        <w:rPr>
          <w:rFonts w:ascii="黑体" w:eastAsia="黑体" w:hAnsi="黑体" w:cs="黑体"/>
          <w:spacing w:val="-2"/>
          <w:w w:val="57"/>
          <w:sz w:val="24"/>
          <w:szCs w:val="24"/>
        </w:rPr>
      </w:pPr>
    </w:p>
    <w:p w:rsidR="00CF6EB0" w:rsidRDefault="00CF6EB0" w:rsidP="00CF6EB0">
      <w:pPr>
        <w:pStyle w:val="a9"/>
        <w:tabs>
          <w:tab w:val="left" w:pos="676"/>
        </w:tabs>
        <w:spacing w:line="315" w:lineRule="exact"/>
        <w:ind w:left="123"/>
        <w:rPr>
          <w:rFonts w:ascii="黑体" w:eastAsia="黑体" w:hAnsi="黑体" w:cs="黑体"/>
          <w:spacing w:val="-2"/>
          <w:w w:val="57"/>
          <w:sz w:val="24"/>
          <w:szCs w:val="24"/>
        </w:rPr>
      </w:pPr>
    </w:p>
    <w:p w:rsidR="00CB651A" w:rsidRDefault="002C3CDC">
      <w:pPr>
        <w:rPr>
          <w:rFonts w:ascii="黑体" w:eastAsia="黑体" w:hAnsi="黑体" w:cs="黑体"/>
          <w:spacing w:val="3"/>
          <w:w w:val="102"/>
          <w:sz w:val="24"/>
          <w:szCs w:val="24"/>
          <w:lang w:eastAsia="zh-CN"/>
        </w:rPr>
      </w:pPr>
      <w:r w:rsidRPr="002C3CDC">
        <w:rPr>
          <w:rFonts w:ascii="黑体" w:eastAsia="黑体" w:hAnsi="黑体"/>
          <w:sz w:val="24"/>
          <w:szCs w:val="24"/>
        </w:rPr>
        <w:t>4.2</w:t>
      </w:r>
      <w:r w:rsidR="00CB651A">
        <w:rPr>
          <w:rFonts w:ascii="黑体" w:eastAsia="黑体" w:hAnsi="黑体" w:cs="黑体" w:hint="eastAsia"/>
          <w:spacing w:val="3"/>
          <w:w w:val="102"/>
          <w:sz w:val="24"/>
          <w:szCs w:val="24"/>
        </w:rPr>
        <w:t>技能要求权重</w:t>
      </w:r>
      <w:r w:rsidR="00CB651A">
        <w:rPr>
          <w:rFonts w:ascii="黑体" w:eastAsia="黑体" w:hAnsi="黑体" w:cs="黑体" w:hint="eastAsia"/>
          <w:spacing w:val="3"/>
          <w:w w:val="102"/>
          <w:sz w:val="24"/>
          <w:szCs w:val="24"/>
          <w:lang w:eastAsia="zh-CN"/>
        </w:rPr>
        <w:t>表</w:t>
      </w:r>
    </w:p>
    <w:p w:rsidR="002C3CDC" w:rsidRDefault="002C3CDC">
      <w:pPr>
        <w:rPr>
          <w:lang w:eastAsia="zh-CN"/>
        </w:rPr>
      </w:pPr>
      <w:r>
        <w:rPr>
          <w:rFonts w:hint="eastAsia"/>
          <w:noProof/>
          <w:lang w:eastAsia="zh-CN"/>
        </w:rPr>
        <mc:AlternateContent>
          <mc:Choice Requires="wps">
            <w:drawing>
              <wp:anchor distT="0" distB="0" distL="114300" distR="114300" simplePos="0" relativeHeight="251664384" behindDoc="0" locked="0" layoutInCell="1" allowOverlap="1">
                <wp:simplePos x="0" y="0"/>
                <wp:positionH relativeFrom="column">
                  <wp:posOffset>366395</wp:posOffset>
                </wp:positionH>
                <wp:positionV relativeFrom="paragraph">
                  <wp:posOffset>178435</wp:posOffset>
                </wp:positionV>
                <wp:extent cx="1314450" cy="542925"/>
                <wp:effectExtent l="0" t="0" r="19050" b="28575"/>
                <wp:wrapNone/>
                <wp:docPr id="4" name="直接连接符 4"/>
                <wp:cNvGraphicFramePr/>
                <a:graphic xmlns:a="http://schemas.openxmlformats.org/drawingml/2006/main">
                  <a:graphicData uri="http://schemas.microsoft.com/office/word/2010/wordprocessingShape">
                    <wps:wsp>
                      <wps:cNvCnPr/>
                      <wps:spPr>
                        <a:xfrm>
                          <a:off x="0" y="0"/>
                          <a:ext cx="131445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2B309"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8.85pt,14.05pt" to="132.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byQEAALkDAAAOAAAAZHJzL2Uyb0RvYy54bWysU0uO1DAQ3SNxB8t7OkmTRkzU6VnMCDYI&#10;WnwO4HHKHQv/ZJvu9CW4ABI7WLFkP7dhOMaUnXQGAUIIsan4815VvefK+nzQiuzBB2lNS6tFSQkY&#10;bjtpdi198/rJg8eUhMhMx5Q10NIjBHq+uX9vfXANLG1vVQeeYBITmoNraR+ja4oi8B40CwvrwOCl&#10;sF6ziFu/KzrPDphdq2JZlo+Kg/Wd85ZDCHh6OV7STc4vBPD4QogAkaiWYm8xR5/jVYrFZs2anWeu&#10;l3xqg/1DF5pJg0XnVJcsMvLOy19Sacm9DVbEBbe6sEJIDlkDqqnKn9S86pmDrAXNCW62Kfy/tPz5&#10;fuuJ7FpaU2KYxie6+fD12/tP368/Yrz58pnUyaSDCw1iL8zWT7vgtj4pHoTX6YtayJCNPc7GwhAJ&#10;x8PqYVXXK/Sf492qXp4tVylpccd2PsSnYDVJi5YqaZJw1rD9sxBH6AmCvNTNWD+v4lFBAivzEgSK&#10;SRUzO48RXChP9gwHoHtbTWUzMlGEVGomlX8mTdhEgzxaf0uc0bmiNXEmamms/13VOJxaFSP+pHrU&#10;mmRf2e6YXyPbgfORDZ1mOQ3gj/tMv/vjNrcAAAD//wMAUEsDBBQABgAIAAAAIQAXwGkx3gAAAAkB&#10;AAAPAAAAZHJzL2Rvd25yZXYueG1sTI/BTsMwDIbvSLxDZCRuLG2BbipNp2kSQlwQ6+CeNV7arUmq&#10;JO3K22NO42j/n35/Ltez6dmEPnTOCkgXCTC0jVOd1QK+9q8PK2AhSqtk7ywK+MEA6+r2ppSFche7&#10;w6mOmlGJDYUU0MY4FJyHpkUjw8INaCk7Om9kpNFrrry8ULnpeZYkOTeys3ShlQNuW2zO9WgE9O9+&#10;+tZbvQnj2y6vT5/H7GM/CXF/N29egEWc4xWGP31Sh4qcDm60KrBewPNySaSAbJUCozzLn2hxIDB9&#10;zIFXJf//QfULAAD//wMAUEsBAi0AFAAGAAgAAAAhALaDOJL+AAAA4QEAABMAAAAAAAAAAAAAAAAA&#10;AAAAAFtDb250ZW50X1R5cGVzXS54bWxQSwECLQAUAAYACAAAACEAOP0h/9YAAACUAQAACwAAAAAA&#10;AAAAAAAAAAAvAQAAX3JlbHMvLnJlbHNQSwECLQAUAAYACAAAACEAUfidG8kBAAC5AwAADgAAAAAA&#10;AAAAAAAAAAAuAgAAZHJzL2Uyb0RvYy54bWxQSwECLQAUAAYACAAAACEAF8BpMd4AAAAJAQAADwAA&#10;AAAAAAAAAAAAAAAjBAAAZHJzL2Rvd25yZXYueG1sUEsFBgAAAAAEAAQA8wAAAC4FAAAAAA==&#10;" strokecolor="black [3200]" strokeweight=".5pt">
                <v:stroke joinstyle="miter"/>
              </v:line>
            </w:pict>
          </mc:Fallback>
        </mc:AlternateContent>
      </w:r>
    </w:p>
    <w:tbl>
      <w:tblPr>
        <w:tblW w:w="7952" w:type="dxa"/>
        <w:jc w:val="center"/>
        <w:tblLayout w:type="fixed"/>
        <w:tblLook w:val="04A0" w:firstRow="1" w:lastRow="0" w:firstColumn="1" w:lastColumn="0" w:noHBand="0" w:noVBand="1"/>
      </w:tblPr>
      <w:tblGrid>
        <w:gridCol w:w="709"/>
        <w:gridCol w:w="1365"/>
        <w:gridCol w:w="1121"/>
        <w:gridCol w:w="1121"/>
        <w:gridCol w:w="1121"/>
        <w:gridCol w:w="1121"/>
        <w:gridCol w:w="1394"/>
      </w:tblGrid>
      <w:tr w:rsidR="00CB651A" w:rsidTr="000F6693">
        <w:trPr>
          <w:trHeight w:val="284"/>
          <w:jc w:val="center"/>
        </w:trPr>
        <w:tc>
          <w:tcPr>
            <w:tcW w:w="2074" w:type="dxa"/>
            <w:gridSpan w:val="2"/>
            <w:tcBorders>
              <w:top w:val="single" w:sz="6" w:space="0" w:color="auto"/>
              <w:left w:val="single" w:sz="6" w:space="0" w:color="auto"/>
              <w:bottom w:val="single" w:sz="6" w:space="0" w:color="auto"/>
              <w:right w:val="single" w:sz="6" w:space="0" w:color="auto"/>
            </w:tcBorders>
            <w:vAlign w:val="center"/>
          </w:tcPr>
          <w:p w:rsidR="00CB651A" w:rsidRPr="002C3CDC" w:rsidRDefault="00CB651A" w:rsidP="002C3CDC">
            <w:pPr>
              <w:ind w:firstLineChars="450" w:firstLine="945"/>
              <w:rPr>
                <w:rFonts w:ascii="黑体" w:eastAsia="黑体" w:hAnsi="黑体" w:cs="宋体"/>
                <w:sz w:val="21"/>
                <w:szCs w:val="21"/>
                <w:lang w:eastAsia="zh-CN"/>
              </w:rPr>
            </w:pPr>
            <w:r w:rsidRPr="002C3CDC">
              <w:rPr>
                <w:rFonts w:ascii="黑体" w:eastAsia="黑体" w:hAnsi="黑体" w:cs="宋体"/>
                <w:noProof/>
                <w:sz w:val="21"/>
                <w:szCs w:val="21"/>
                <w:lang w:eastAsia="zh-CN"/>
              </w:rPr>
              <mc:AlternateContent>
                <mc:Choice Requires="wpg">
                  <w:drawing>
                    <wp:anchor distT="0" distB="0" distL="114300" distR="114300" simplePos="0" relativeHeight="251662336" behindDoc="1" locked="0" layoutInCell="1" allowOverlap="1" wp14:anchorId="351AD7F9" wp14:editId="61DC45BE">
                      <wp:simplePos x="0" y="0"/>
                      <wp:positionH relativeFrom="page">
                        <wp:posOffset>36195</wp:posOffset>
                      </wp:positionH>
                      <wp:positionV relativeFrom="paragraph">
                        <wp:posOffset>1270</wp:posOffset>
                      </wp:positionV>
                      <wp:extent cx="1263650" cy="692785"/>
                      <wp:effectExtent l="0" t="3175" r="1102995" b="0"/>
                      <wp:wrapNone/>
                      <wp:docPr id="3" name="组合 55"/>
                      <wp:cNvGraphicFramePr/>
                      <a:graphic xmlns:a="http://schemas.openxmlformats.org/drawingml/2006/main">
                        <a:graphicData uri="http://schemas.microsoft.com/office/word/2010/wordprocessingGroup">
                          <wpg:wgp>
                            <wpg:cNvGrpSpPr/>
                            <wpg:grpSpPr>
                              <a:xfrm>
                                <a:off x="0" y="0"/>
                                <a:ext cx="1263650" cy="692785"/>
                                <a:chOff x="0" y="0"/>
                                <a:chExt cx="0" cy="203203"/>
                              </a:xfrm>
                            </wpg:grpSpPr>
                            <wps:wsp>
                              <wps:cNvPr id="1" name="任意多边形 56"/>
                              <wps:cNvSpPr/>
                              <wps:spPr>
                                <a:xfrm>
                                  <a:off x="1187" y="544"/>
                                  <a:ext cx="2527" cy="992"/>
                                </a:xfrm>
                                <a:custGeom>
                                  <a:avLst/>
                                  <a:gdLst>
                                    <a:gd name="A1" fmla="val 0"/>
                                    <a:gd name="A2" fmla="val 0"/>
                                  </a:gdLst>
                                  <a:ahLst/>
                                  <a:cxnLst/>
                                  <a:rect l="0" t="0" r="0" b="0"/>
                                  <a:pathLst>
                                    <a:path w="2527" h="992">
                                      <a:moveTo>
                                        <a:pt x="0" y="0"/>
                                      </a:moveTo>
                                      <a:lnTo>
                                        <a:pt x="2527" y="992"/>
                                      </a:lnTo>
                                    </a:path>
                                  </a:pathLst>
                                </a:custGeom>
                                <a:noFill/>
                                <a:ln w="4154" cap="flat" cmpd="sng">
                                  <a:solidFill>
                                    <a:srgbClr val="231F20"/>
                                  </a:solidFill>
                                  <a:prstDash val="solid"/>
                                  <a:round/>
                                  <a:headEnd type="none" w="med" len="med"/>
                                  <a:tailEnd type="none" w="med" len="med"/>
                                </a:ln>
                              </wps:spPr>
                              <wps:bodyPr upright="1"/>
                            </wps:wsp>
                          </wpg:wgp>
                        </a:graphicData>
                      </a:graphic>
                    </wp:anchor>
                  </w:drawing>
                </mc:Choice>
                <mc:Fallback>
                  <w:pict>
                    <v:group w14:anchorId="46E30E31" id="组合 55" o:spid="_x0000_s1026" style="position:absolute;left:0;text-align:left;margin-left:2.85pt;margin-top:.1pt;width:99.5pt;height:54.55pt;z-index:-251654144;mso-position-horizontal-relative:page" coordsize="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ZOsQIAAN0FAAAOAAAAZHJzL2Uyb0RvYy54bWyklEtv1DAQgO9I/AfLd5pNdrO0UbMVoo8L&#10;gkotP8C1nYfkl2zvZvfeAzc4c0T8CVTBr6HAz2DsZNMXQqhIq6zteXjm88zsH6ylQCtuXatVidOd&#10;CUZcUc1aVZf47fnxs12MnCeKEaEVL/GGO3ywePpkvzMFz3SjBeMWgRPlis6UuPHeFEniaMMlcTva&#10;cAXCSltJPGxtnTBLOvAuRZJNJvOk05YZqyl3Dk4PeyFeRP9Vxal/U1WOeyRKDLH5+LXxexG+yWKf&#10;FLUlpmnpEAZ5RBSStAouHV0dEk/Q0rYPXMmWWu105XeolomuqpbymANkk07uZXNi9dLEXOqiq82I&#10;CdDe4/Rot/T16tSilpV4ipEiEp7o59Xl9Yd3KM8DnM7UBeicWHNmTu1wUPe7kO+6sjL8QyZoHbFu&#10;Rqx87RGFwzSbT+c50Kcgm+9lz3eja1LQBh7ngRltjgbDwSSbTOEXokm2FyYhrjGMzkDxuBs+7v/4&#10;nDXE8IjdhdwHPumWz/erqx+X768/f/z17cv1108on/egovJIyRUOgP0BUZruPscISOSzWTAkxZZT&#10;lmcgCZD29rI76QKqpfMnXEfWZPXK+WhZM1gFFzUbHu8FhFlJATW8IgJt63uUZg+kgHT0QpqtY7pW&#10;26WFHvpr9xjig10IIyxRV+I+k6ZPJAikXvFzHVX8vQeHAG6kQt3W6t3c4dErgE24KhbEeD0c3qak&#10;9HErRMQkVAhqluYzwEtgylSCeFhKA3XvVB0712nRsmASonS2vngpLAKIkM00Pc4iSrjijpqxzh8S&#10;1/R6UdQ/KTSuYvHuhhN2pBjyGwO9pWAI4hCM5AwjwWFmhlXU9KQV/6IJQQgFqYeq72ssrC4020Cl&#10;Lo1t6wbGXBoLaOiMqB1nSEQ2zLswpG7vo9bNVF78BgAA//8DAFBLAwQUAAYACAAAACEAcy5eANwA&#10;AAAGAQAADwAAAGRycy9kb3ducmV2LnhtbEyOTU/DMBBE70j8B2uRuFE7KeUjxKmqCjhVlWiRELdt&#10;vE2ixnYUu0n671lOcBzN08zLl5NtxUB9aLzTkMwUCHKlN42rNHzu3+6eQISIzmDrHWm4UIBlcX2V&#10;Y2b86D5o2MVK8IgLGWqoY+wyKUNZk8Uw8x057o6+txg59pU0PY48bluZKvUgLTaOH2rsaF1Tedqd&#10;rYb3EcfVPHkdNqfj+vK9X2y/NglpfXszrV5ARJriHwy/+qwOBTsd/NmZIFoNi0cGNaQguEzVPccD&#10;U+p5DrLI5X/94gcAAP//AwBQSwECLQAUAAYACAAAACEAtoM4kv4AAADhAQAAEwAAAAAAAAAAAAAA&#10;AAAAAAAAW0NvbnRlbnRfVHlwZXNdLnhtbFBLAQItABQABgAIAAAAIQA4/SH/1gAAAJQBAAALAAAA&#10;AAAAAAAAAAAAAC8BAABfcmVscy8ucmVsc1BLAQItABQABgAIAAAAIQDvV2ZOsQIAAN0FAAAOAAAA&#10;AAAAAAAAAAAAAC4CAABkcnMvZTJvRG9jLnhtbFBLAQItABQABgAIAAAAIQBzLl4A3AAAAAYBAAAP&#10;AAAAAAAAAAAAAAAAAAsFAABkcnMvZG93bnJldi54bWxQSwUGAAAAAAQABADzAAAAFAYAAAAA&#10;">
                      <v:shape id="任意多边形 56" o:spid="_x0000_s1027" style="position:absolute;left:1187;top:544;width:2527;height:992;visibility:visible;mso-wrap-style:square;v-text-anchor:top" coordsize="252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u5wQAAANoAAAAPAAAAZHJzL2Rvd25yZXYueG1sRE9LawIx&#10;EL4L/ocwQm81UYqVrVFU8AFCS20P9jZsxt3FzWRJoq7/3ggFT8PH95zJrLW1uJAPlWMNg74CQZw7&#10;U3Gh4fdn9ToGESKywdoxabhRgNm025lgZtyVv+myj4VIIRwy1FDG2GRShrwki6HvGuLEHZ23GBP0&#10;hTQerync1nKo1EharDg1lNjQsqT8tD9bDUP17t8Gi8Xf59cG1XpnDsV4d9D6pdfOP0BEauNT/O/e&#10;mjQfHq88rpzeAQAA//8DAFBLAQItABQABgAIAAAAIQDb4fbL7gAAAIUBAAATAAAAAAAAAAAAAAAA&#10;AAAAAABbQ29udGVudF9UeXBlc10ueG1sUEsBAi0AFAAGAAgAAAAhAFr0LFu/AAAAFQEAAAsAAAAA&#10;AAAAAAAAAAAAHwEAAF9yZWxzLy5yZWxzUEsBAi0AFAAGAAgAAAAhAPBBG7nBAAAA2gAAAA8AAAAA&#10;AAAAAAAAAAAABwIAAGRycy9kb3ducmV2LnhtbFBLBQYAAAAAAwADALcAAAD1AgAAAAA=&#10;" path="m,l2527,992e" filled="f" strokecolor="#231f20" strokeweight=".1154mm">
                        <v:path arrowok="t" textboxrect="0,0,2527,992"/>
                      </v:shape>
                      <w10:wrap anchorx="page"/>
                    </v:group>
                  </w:pict>
                </mc:Fallback>
              </mc:AlternateContent>
            </w:r>
            <w:r w:rsidRPr="002C3CDC">
              <w:rPr>
                <w:rFonts w:ascii="黑体" w:eastAsia="黑体" w:hAnsi="黑体" w:cs="宋体" w:hint="eastAsia"/>
                <w:sz w:val="21"/>
                <w:szCs w:val="21"/>
                <w:lang w:eastAsia="zh-CN"/>
              </w:rPr>
              <w:t>技能等级</w:t>
            </w:r>
          </w:p>
          <w:p w:rsidR="00CB651A" w:rsidRPr="002C3CDC" w:rsidRDefault="00CB651A" w:rsidP="000F6693">
            <w:pPr>
              <w:jc w:val="center"/>
              <w:rPr>
                <w:rFonts w:ascii="黑体" w:eastAsia="黑体" w:hAnsi="黑体" w:cs="宋体"/>
                <w:sz w:val="21"/>
                <w:szCs w:val="21"/>
                <w:lang w:eastAsia="zh-CN"/>
              </w:rPr>
            </w:pPr>
          </w:p>
          <w:p w:rsidR="00CB651A" w:rsidRPr="002C3CDC" w:rsidRDefault="00CB651A" w:rsidP="000F6693">
            <w:pPr>
              <w:rPr>
                <w:rFonts w:ascii="黑体" w:eastAsia="黑体" w:hAnsi="黑体" w:cs="宋体"/>
                <w:sz w:val="21"/>
                <w:szCs w:val="21"/>
                <w:lang w:eastAsia="zh-CN"/>
              </w:rPr>
            </w:pPr>
            <w:r w:rsidRPr="002C3CDC">
              <w:rPr>
                <w:rFonts w:ascii="黑体" w:eastAsia="黑体" w:hAnsi="黑体" w:cs="宋体" w:hint="eastAsia"/>
                <w:sz w:val="21"/>
                <w:szCs w:val="21"/>
                <w:lang w:eastAsia="zh-CN"/>
              </w:rPr>
              <w:t>项目</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五级/</w:t>
            </w:r>
          </w:p>
          <w:p w:rsidR="00CB651A" w:rsidRPr="002C3CDC" w:rsidRDefault="00CB651A" w:rsidP="000F6693">
            <w:pPr>
              <w:rPr>
                <w:rFonts w:ascii="黑体" w:eastAsia="黑体" w:hAnsi="黑体" w:cs="宋体"/>
                <w:sz w:val="21"/>
                <w:szCs w:val="21"/>
                <w:lang w:eastAsia="zh-CN"/>
              </w:rPr>
            </w:pPr>
            <w:r w:rsidRPr="002C3CDC">
              <w:rPr>
                <w:rFonts w:ascii="黑体" w:eastAsia="黑体" w:hAnsi="黑体" w:cs="宋体" w:hint="eastAsia"/>
                <w:sz w:val="21"/>
                <w:szCs w:val="21"/>
              </w:rPr>
              <w:t>初级</w:t>
            </w:r>
            <w:r w:rsidR="002C3CDC" w:rsidRPr="002C3CDC">
              <w:rPr>
                <w:rFonts w:ascii="黑体" w:eastAsia="黑体" w:hAnsi="黑体" w:cs="宋体" w:hint="eastAsia"/>
                <w:sz w:val="21"/>
                <w:szCs w:val="21"/>
                <w:lang w:eastAsia="zh-CN"/>
              </w:rPr>
              <w:t>工</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lang w:eastAsia="zh-CN"/>
              </w:rPr>
              <w:t>四</w:t>
            </w:r>
            <w:r w:rsidRPr="002C3CDC">
              <w:rPr>
                <w:rFonts w:ascii="黑体" w:eastAsia="黑体" w:hAnsi="黑体" w:cs="宋体" w:hint="eastAsia"/>
                <w:sz w:val="21"/>
                <w:szCs w:val="21"/>
              </w:rPr>
              <w:t>级/</w:t>
            </w:r>
          </w:p>
          <w:p w:rsidR="00CB651A" w:rsidRPr="002C3CDC" w:rsidRDefault="00CB651A" w:rsidP="000F6693">
            <w:pPr>
              <w:rPr>
                <w:rFonts w:ascii="黑体" w:eastAsia="黑体" w:hAnsi="黑体" w:cs="宋体"/>
                <w:sz w:val="21"/>
                <w:szCs w:val="21"/>
                <w:lang w:eastAsia="zh-CN"/>
              </w:rPr>
            </w:pPr>
            <w:r w:rsidRPr="002C3CDC">
              <w:rPr>
                <w:rFonts w:ascii="黑体" w:eastAsia="黑体" w:hAnsi="黑体" w:cs="宋体" w:hint="eastAsia"/>
                <w:sz w:val="21"/>
                <w:szCs w:val="21"/>
              </w:rPr>
              <w:t>中级</w:t>
            </w:r>
            <w:r w:rsidR="002C3CDC" w:rsidRPr="002C3CDC">
              <w:rPr>
                <w:rFonts w:ascii="黑体" w:eastAsia="黑体" w:hAnsi="黑体" w:cs="宋体" w:hint="eastAsia"/>
                <w:sz w:val="21"/>
                <w:szCs w:val="21"/>
                <w:lang w:eastAsia="zh-CN"/>
              </w:rPr>
              <w:t>工</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lang w:eastAsia="zh-CN"/>
              </w:rPr>
              <w:t>三</w:t>
            </w:r>
            <w:r w:rsidRPr="002C3CDC">
              <w:rPr>
                <w:rFonts w:ascii="黑体" w:eastAsia="黑体" w:hAnsi="黑体" w:cs="宋体" w:hint="eastAsia"/>
                <w:sz w:val="21"/>
                <w:szCs w:val="21"/>
              </w:rPr>
              <w:t>级/</w:t>
            </w:r>
          </w:p>
          <w:p w:rsidR="00CB651A" w:rsidRPr="002C3CDC" w:rsidRDefault="00CB651A" w:rsidP="000F6693">
            <w:pPr>
              <w:rPr>
                <w:rFonts w:ascii="黑体" w:eastAsia="黑体" w:hAnsi="黑体" w:cs="宋体"/>
                <w:sz w:val="21"/>
                <w:szCs w:val="21"/>
                <w:lang w:eastAsia="zh-CN"/>
              </w:rPr>
            </w:pPr>
            <w:r w:rsidRPr="002C3CDC">
              <w:rPr>
                <w:rFonts w:ascii="黑体" w:eastAsia="黑体" w:hAnsi="黑体" w:cs="宋体" w:hint="eastAsia"/>
                <w:sz w:val="21"/>
                <w:szCs w:val="21"/>
              </w:rPr>
              <w:t>高级</w:t>
            </w:r>
            <w:r w:rsidR="002C3CDC" w:rsidRPr="002C3CDC">
              <w:rPr>
                <w:rFonts w:ascii="黑体" w:eastAsia="黑体" w:hAnsi="黑体" w:cs="宋体" w:hint="eastAsia"/>
                <w:sz w:val="21"/>
                <w:szCs w:val="21"/>
                <w:lang w:eastAsia="zh-CN"/>
              </w:rPr>
              <w:t>工</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lang w:eastAsia="zh-CN"/>
              </w:rPr>
              <w:t>二</w:t>
            </w:r>
            <w:r w:rsidRPr="002C3CDC">
              <w:rPr>
                <w:rFonts w:ascii="黑体" w:eastAsia="黑体" w:hAnsi="黑体" w:cs="宋体" w:hint="eastAsia"/>
                <w:sz w:val="21"/>
                <w:szCs w:val="21"/>
              </w:rPr>
              <w:t>级/</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技师</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lang w:eastAsia="zh-CN"/>
              </w:rPr>
              <w:t>一</w:t>
            </w:r>
            <w:r w:rsidRPr="002C3CDC">
              <w:rPr>
                <w:rFonts w:ascii="黑体" w:eastAsia="黑体" w:hAnsi="黑体" w:cs="宋体" w:hint="eastAsia"/>
                <w:sz w:val="21"/>
                <w:szCs w:val="21"/>
              </w:rPr>
              <w:t>级/</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高级技师</w:t>
            </w:r>
          </w:p>
          <w:p w:rsidR="00CB651A" w:rsidRPr="002C3CDC" w:rsidRDefault="00CB651A" w:rsidP="000F6693">
            <w:pPr>
              <w:rPr>
                <w:rFonts w:ascii="黑体" w:eastAsia="黑体" w:hAnsi="黑体" w:cs="宋体"/>
                <w:sz w:val="21"/>
                <w:szCs w:val="21"/>
              </w:rPr>
            </w:pPr>
            <w:r w:rsidRPr="002C3CDC">
              <w:rPr>
                <w:rFonts w:ascii="黑体" w:eastAsia="黑体" w:hAnsi="黑体" w:cs="宋体" w:hint="eastAsia"/>
                <w:sz w:val="21"/>
                <w:szCs w:val="21"/>
              </w:rPr>
              <w:t>(％)</w:t>
            </w:r>
          </w:p>
        </w:tc>
      </w:tr>
      <w:tr w:rsidR="00CB651A" w:rsidTr="00F00D61">
        <w:trPr>
          <w:cantSplit/>
          <w:trHeight w:val="740"/>
          <w:jc w:val="center"/>
        </w:trPr>
        <w:tc>
          <w:tcPr>
            <w:tcW w:w="709" w:type="dxa"/>
            <w:vMerge w:val="restart"/>
            <w:tcBorders>
              <w:top w:val="single" w:sz="6" w:space="0" w:color="auto"/>
              <w:left w:val="single" w:sz="6" w:space="0" w:color="auto"/>
              <w:right w:val="single" w:sz="6" w:space="0" w:color="auto"/>
            </w:tcBorders>
            <w:textDirection w:val="tbRlV"/>
            <w:vAlign w:val="center"/>
          </w:tcPr>
          <w:p w:rsidR="00CB651A" w:rsidRDefault="00CB651A" w:rsidP="000F6693">
            <w:pPr>
              <w:ind w:left="113" w:right="113"/>
              <w:jc w:val="center"/>
              <w:rPr>
                <w:rFonts w:ascii="宋体" w:eastAsia="宋体" w:hAnsi="宋体" w:cs="宋体"/>
                <w:sz w:val="21"/>
                <w:szCs w:val="21"/>
              </w:rPr>
            </w:pPr>
            <w:r>
              <w:rPr>
                <w:rFonts w:ascii="宋体" w:eastAsia="宋体" w:hAnsi="宋体" w:cs="宋体" w:hint="eastAsia"/>
                <w:sz w:val="21"/>
                <w:szCs w:val="21"/>
              </w:rPr>
              <w:t>技　能　要　求</w:t>
            </w: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lang w:eastAsia="zh-CN"/>
              </w:rPr>
              <w:t>取</w:t>
            </w:r>
            <w:r w:rsidRPr="002C3CDC">
              <w:rPr>
                <w:rFonts w:ascii="宋体" w:eastAsia="宋体" w:hAnsi="宋体" w:cs="宋体" w:hint="eastAsia"/>
                <w:sz w:val="21"/>
                <w:szCs w:val="21"/>
              </w:rPr>
              <w:t>样</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top w:val="single" w:sz="6" w:space="0" w:color="auto"/>
              <w:left w:val="single" w:sz="6" w:space="0" w:color="auto"/>
              <w:right w:val="single" w:sz="6" w:space="0" w:color="auto"/>
            </w:tcBorders>
            <w:textDirection w:val="tbRlV"/>
            <w:vAlign w:val="center"/>
          </w:tcPr>
          <w:p w:rsidR="00CB651A" w:rsidRDefault="00CB651A" w:rsidP="000F6693">
            <w:pPr>
              <w:ind w:left="113" w:right="113"/>
              <w:jc w:val="cente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样品交接</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检验准备</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20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20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检测与测定</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30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rPr>
              <w:t>4</w:t>
            </w:r>
            <w:r w:rsidRPr="002C3CDC">
              <w:rPr>
                <w:rFonts w:ascii="宋体" w:eastAsia="宋体" w:hAnsi="宋体" w:cs="宋体" w:hint="eastAsia"/>
                <w:sz w:val="21"/>
                <w:szCs w:val="21"/>
                <w:lang w:eastAsia="zh-CN"/>
              </w:rPr>
              <w:t>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45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35</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30</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测后工作</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安全实验</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养护设备</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修验仪器设备</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rPr>
              <w:t>1</w:t>
            </w:r>
            <w:r w:rsidRPr="002C3CDC">
              <w:rPr>
                <w:rFonts w:ascii="宋体" w:eastAsia="宋体" w:hAnsi="宋体" w:cs="宋体" w:hint="eastAsia"/>
                <w:sz w:val="21"/>
                <w:szCs w:val="21"/>
                <w:lang w:eastAsia="zh-CN"/>
              </w:rPr>
              <w:t>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15</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lang w:eastAsia="zh-CN"/>
              </w:rPr>
            </w:pPr>
            <w:r w:rsidRPr="002C3CDC">
              <w:rPr>
                <w:rFonts w:ascii="宋体" w:eastAsia="宋体" w:hAnsi="宋体" w:cs="宋体" w:hint="eastAsia"/>
                <w:sz w:val="21"/>
                <w:szCs w:val="21"/>
                <w:lang w:eastAsia="zh-CN"/>
              </w:rPr>
              <w:t>技术管理、验证与创新</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15</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15</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培训与指导</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5</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25</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实验室管理</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25</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10</w:t>
            </w:r>
          </w:p>
        </w:tc>
      </w:tr>
      <w:tr w:rsidR="00CB651A" w:rsidTr="00F00D61">
        <w:trPr>
          <w:cantSplit/>
          <w:trHeight w:val="740"/>
          <w:jc w:val="center"/>
        </w:trPr>
        <w:tc>
          <w:tcPr>
            <w:tcW w:w="709" w:type="dxa"/>
            <w:vMerge/>
            <w:tcBorders>
              <w:left w:val="single" w:sz="6" w:space="0" w:color="auto"/>
              <w:right w:val="single" w:sz="6" w:space="0" w:color="auto"/>
            </w:tcBorders>
          </w:tcPr>
          <w:p w:rsidR="00CB651A" w:rsidRDefault="00CB651A" w:rsidP="000F6693">
            <w:pPr>
              <w:rPr>
                <w:rFonts w:ascii="宋体" w:eastAsia="宋体" w:hAnsi="宋体" w:cs="宋体"/>
                <w:sz w:val="21"/>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rPr>
                <w:rFonts w:ascii="宋体" w:eastAsia="宋体" w:hAnsi="宋体" w:cs="宋体"/>
                <w:sz w:val="21"/>
                <w:szCs w:val="21"/>
              </w:rPr>
            </w:pPr>
            <w:r w:rsidRPr="002C3CDC">
              <w:rPr>
                <w:rFonts w:ascii="宋体" w:eastAsia="宋体" w:hAnsi="宋体" w:cs="宋体" w:hint="eastAsia"/>
                <w:sz w:val="21"/>
                <w:szCs w:val="21"/>
              </w:rPr>
              <w:t>实验室规划设计</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lang w:eastAsia="zh-CN"/>
              </w:rPr>
            </w:pPr>
            <w:r w:rsidRPr="002C3CDC">
              <w:rPr>
                <w:rFonts w:ascii="宋体" w:eastAsia="宋体" w:hAnsi="宋体" w:cs="宋体" w:hint="eastAsia"/>
                <w:sz w:val="21"/>
                <w:szCs w:val="21"/>
                <w:lang w:eastAsia="zh-CN"/>
              </w:rPr>
              <w:t>20</w:t>
            </w:r>
          </w:p>
        </w:tc>
      </w:tr>
      <w:tr w:rsidR="00CB651A" w:rsidTr="002C3CDC">
        <w:trPr>
          <w:trHeight w:val="811"/>
          <w:jc w:val="center"/>
        </w:trPr>
        <w:tc>
          <w:tcPr>
            <w:tcW w:w="2074" w:type="dxa"/>
            <w:gridSpan w:val="2"/>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总　　　计</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100</w:t>
            </w:r>
          </w:p>
        </w:tc>
        <w:tc>
          <w:tcPr>
            <w:tcW w:w="1121"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100</w:t>
            </w:r>
          </w:p>
        </w:tc>
        <w:tc>
          <w:tcPr>
            <w:tcW w:w="1394" w:type="dxa"/>
            <w:tcBorders>
              <w:top w:val="single" w:sz="6" w:space="0" w:color="auto"/>
              <w:left w:val="single" w:sz="6" w:space="0" w:color="auto"/>
              <w:bottom w:val="single" w:sz="6" w:space="0" w:color="auto"/>
              <w:right w:val="single" w:sz="6" w:space="0" w:color="auto"/>
            </w:tcBorders>
            <w:vAlign w:val="center"/>
          </w:tcPr>
          <w:p w:rsidR="00CB651A" w:rsidRPr="002C3CDC" w:rsidRDefault="00CB651A" w:rsidP="000F6693">
            <w:pPr>
              <w:jc w:val="center"/>
              <w:rPr>
                <w:rFonts w:ascii="宋体" w:eastAsia="宋体" w:hAnsi="宋体" w:cs="宋体"/>
                <w:sz w:val="21"/>
                <w:szCs w:val="21"/>
              </w:rPr>
            </w:pPr>
            <w:r w:rsidRPr="002C3CDC">
              <w:rPr>
                <w:rFonts w:ascii="宋体" w:eastAsia="宋体" w:hAnsi="宋体" w:cs="宋体" w:hint="eastAsia"/>
                <w:sz w:val="21"/>
                <w:szCs w:val="21"/>
              </w:rPr>
              <w:t>100</w:t>
            </w:r>
          </w:p>
        </w:tc>
      </w:tr>
    </w:tbl>
    <w:p w:rsidR="00CB651A" w:rsidRDefault="00CB651A"/>
    <w:p w:rsidR="00CB651A" w:rsidRDefault="00CB651A"/>
    <w:p w:rsidR="00CB651A" w:rsidRDefault="00CB651A"/>
    <w:p w:rsidR="00CB651A" w:rsidRDefault="00CB651A"/>
    <w:p w:rsidR="00CB651A" w:rsidRDefault="00CB651A"/>
    <w:p w:rsidR="00CB651A" w:rsidRDefault="00CB651A"/>
    <w:p w:rsidR="00CB651A" w:rsidRDefault="00CB651A"/>
    <w:sectPr w:rsidR="00CB651A">
      <w:footerReference w:type="even" r:id="rId19"/>
      <w:type w:val="continuous"/>
      <w:pgSz w:w="11907" w:h="16839"/>
      <w:pgMar w:top="1418" w:right="1418" w:bottom="1418" w:left="1418" w:header="84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42" w:rsidRDefault="008F7542" w:rsidP="00CF6EB0">
      <w:r>
        <w:separator/>
      </w:r>
    </w:p>
  </w:endnote>
  <w:endnote w:type="continuationSeparator" w:id="0">
    <w:p w:rsidR="008F7542" w:rsidRDefault="008F7542" w:rsidP="00CF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5680" behindDoc="1" locked="0" layoutInCell="1" allowOverlap="1" wp14:anchorId="32A82B64" wp14:editId="78956594">
              <wp:simplePos x="0" y="0"/>
              <wp:positionH relativeFrom="page">
                <wp:posOffset>827405</wp:posOffset>
              </wp:positionH>
              <wp:positionV relativeFrom="page">
                <wp:posOffset>7145020</wp:posOffset>
              </wp:positionV>
              <wp:extent cx="81915" cy="137795"/>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81915"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６</w:t>
                          </w:r>
                        </w:p>
                      </w:txbxContent>
                    </wps:txbx>
                    <wps:bodyPr lIns="0" tIns="0" rIns="0" bIns="0" upright="1"/>
                  </wps:wsp>
                </a:graphicData>
              </a:graphic>
            </wp:anchor>
          </w:drawing>
        </mc:Choice>
        <mc:Fallback>
          <w:pict>
            <v:shapetype w14:anchorId="32A82B64" id="_x0000_t202" coordsize="21600,21600" o:spt="202" path="m,l,21600r21600,l21600,xe">
              <v:stroke joinstyle="miter"/>
              <v:path gradientshapeok="t" o:connecttype="rect"/>
            </v:shapetype>
            <v:shape id="文本框 105" o:spid="_x0000_s1028" type="#_x0000_t202" style="position:absolute;margin-left:65.15pt;margin-top:562.6pt;width:6.45pt;height:10.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bOrgEAADoDAAAOAAAAZHJzL2Uyb0RvYy54bWysUktu2zAQ3QfoHQjua0ou0sSC5QBFkCJA&#10;0BZIegCaIi0C/GHIWPIF2htklU33PZfPkSFtuWm7K7qhhjPDp/fezPJqtIZsJUTtXUvrWUWJdMJ3&#10;2m1a+vXh5u0lJTFx13HjnWzpTkZ6tXpzthxCI+e+96aTQBDExWYILe1TCg1jUfTS8jjzQTosKg+W&#10;J7zChnXAB0S3hs2r6j0bPHQBvJAxYvb6UKSrgq+UFOmzUlEmYlqK3FI5oZzrfLLVkjcb4KHX4kiD&#10;/wMLy7XDn56grnni5BH0X1BWC/DRqzQT3jKvlBayaEA1dfWHmvueB1m0oDkxnGyK/w9WfNp+AaK7&#10;ls5xUo5bnNH+6fv++ef+xzdSV+fZoSHEBhvvA7am8YMfcdJTPmIyCx8V2PxFSQTr6PXu5K8cExGY&#10;vKwX9TklAiv1u4uLRQFnv94GiOmj9JbkoKWA0yum8u1dTMgDW6eW/Cvnb7QxZYLG/ZbAxkNGlhU4&#10;vs4yDnRzlMb1eBA+SVn7bocKza1Dg/OyTAFMwXoKHgPoTY8ciw8s4+GACsPjMuUNeH3H+PXKr14A&#10;AAD//wMAUEsDBBQABgAIAAAAIQCZgHVo4AAAAA0BAAAPAAAAZHJzL2Rvd25yZXYueG1sTI/BTsMw&#10;EETvSPyDtZW4UadJiWgap6oQnJAQaThwdGI3sRqvQ+y24e/ZnMptZnc0+zbfTbZnFz1641DAahkB&#10;09g4ZbAV8FW9PT4D80Gikr1DLeBXe9gV93e5zJS7Yqkvh9AyKkGfSQFdCEPGuW86baVfukEj7Y5u&#10;tDKQHVuuRnmlctvzOIpSbqVButDJQb90ujkdzlbA/hvLV/PzUX+Wx9JU1SbC9/QkxMNi2m+BBT2F&#10;WxhmfEKHgphqd0blWU8+iRKKkljFTzGwObJOSNTzaJ1ugBc5//9F8QcAAP//AwBQSwECLQAUAAYA&#10;CAAAACEAtoM4kv4AAADhAQAAEwAAAAAAAAAAAAAAAAAAAAAAW0NvbnRlbnRfVHlwZXNdLnhtbFBL&#10;AQItABQABgAIAAAAIQA4/SH/1gAAAJQBAAALAAAAAAAAAAAAAAAAAC8BAABfcmVscy8ucmVsc1BL&#10;AQItABQABgAIAAAAIQAykEbOrgEAADoDAAAOAAAAAAAAAAAAAAAAAC4CAABkcnMvZTJvRG9jLnht&#10;bFBLAQItABQABgAIAAAAIQCZgHVo4AAAAA0BAAAPAAAAAAAAAAAAAAAAAAgEAABkcnMvZG93bnJl&#10;di54bWxQSwUGAAAAAAQABADzAAAAFQU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６</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3632" behindDoc="1" locked="0" layoutInCell="1" allowOverlap="1" wp14:anchorId="16E6AD6C" wp14:editId="2A97CED2">
              <wp:simplePos x="0" y="0"/>
              <wp:positionH relativeFrom="page">
                <wp:posOffset>799465</wp:posOffset>
              </wp:positionH>
              <wp:positionV relativeFrom="page">
                <wp:posOffset>7145020</wp:posOffset>
              </wp:positionV>
              <wp:extent cx="138430" cy="137795"/>
              <wp:effectExtent l="0" t="0" r="0" b="0"/>
              <wp:wrapNone/>
              <wp:docPr id="36" name="文本框 1"/>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８６</w:t>
                          </w:r>
                        </w:p>
                      </w:txbxContent>
                    </wps:txbx>
                    <wps:bodyPr lIns="0" tIns="0" rIns="0" bIns="0" upright="1"/>
                  </wps:wsp>
                </a:graphicData>
              </a:graphic>
            </wp:anchor>
          </w:drawing>
        </mc:Choice>
        <mc:Fallback>
          <w:pict>
            <v:shapetype w14:anchorId="16E6AD6C" id="_x0000_t202" coordsize="21600,21600" o:spt="202" path="m,l,21600r21600,l21600,xe">
              <v:stroke joinstyle="miter"/>
              <v:path gradientshapeok="t" o:connecttype="rect"/>
            </v:shapetype>
            <v:shape id="文本框 1" o:spid="_x0000_s1035" type="#_x0000_t202" style="position:absolute;margin-left:62.95pt;margin-top:562.6pt;width:10.9pt;height:10.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RrAEAADkDAAAOAAAAZHJzL2Uyb0RvYy54bWysUktOIzEQ3SPNHSzvJ07IDJ9WOkgjBEIa&#10;ARJwAMdtpy35p7JJdy4wcwNWs5k958o5KDvpDAM7xMYu1+e53quanfXWkJWEqL2r6WQ0pkQ64Rvt&#10;ljV9uL/4ekJJTNw13Hgna7qWkZ7NvxzMulDJQ99600ggCOJi1YWatimFirEoWml5HPkgHQaVB8sT&#10;PmHJGuAdolvDDsfjI9Z5aAJ4IWNE7/k2SOcFXykp0o1SUSZiaoq9pXJCORf5ZPMZr5bAQ6vFrg3+&#10;gS4s1w4/3UOd88TJI+h3UFYL8NGrNBLeMq+UFrJwQDaT8Rs2dy0PsnBBcWLYyxQ/D1Zcr26B6Kam&#10;0yNKHLc4o83T782f583fX2SS9elCrDDtLmBi6n/4Huc8+CM6M+1egc03EiIYR6XXe3Vln4jIRdOT&#10;b1OMCAxNpsfHp98zCvtXHCCmS+ktyUZNAYdXNOWrnzFtU4eU/JfzF9qYMkDj/nMg5tYjywbsqjOP&#10;bb/ZSv2iL7xPBy4L36yRorlyqG/elcGAwVgMxmMAvWyxxyIEy3g4n0Jmt0t5AV6/0X698fMXAAAA&#10;//8DAFBLAwQUAAYACAAAACEAOI6Yu98AAAANAQAADwAAAGRycy9kb3ducmV2LnhtbEyPQU+DQBCF&#10;7yb+h82YeLOLpFJBlqYxejIxUjx4XGAKm7KzyG5b/PcOJ729N/Py5pt8O9tBnHHyxpGC+1UEAqlx&#10;raFOwWf1evcIwgdNrR4coYIf9LAtrq9ynbXuQiWe96ETXEI+0wr6EMZMSt/0aLVfuRGJdwc3WR3Y&#10;Tp1sJ33hcjvIOIoSabUhvtDrEZ97bI77k1Ww+6LyxXy/1x/loTRVlUb0lhyVur2Zd08gAs7hLwwL&#10;PqNDwUy1O1HrxcA+fkg5yoJVDGKJrDcbEPUyWicpyCKX/78ofgEAAP//AwBQSwECLQAUAAYACAAA&#10;ACEAtoM4kv4AAADhAQAAEwAAAAAAAAAAAAAAAAAAAAAAW0NvbnRlbnRfVHlwZXNdLnhtbFBLAQIt&#10;ABQABgAIAAAAIQA4/SH/1gAAAJQBAAALAAAAAAAAAAAAAAAAAC8BAABfcmVscy8ucmVsc1BLAQIt&#10;ABQABgAIAAAAIQB/L5ERrAEAADkDAAAOAAAAAAAAAAAAAAAAAC4CAABkcnMvZTJvRG9jLnhtbFBL&#10;AQItABQABgAIAAAAIQA4jpi73wAAAA0BAAAPAAAAAAAAAAAAAAAAAAYEAABkcnMvZG93bnJldi54&#10;bWxQSwUGAAAAAAQABADzAAAAEgU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８６</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03726"/>
    </w:sdtPr>
    <w:sdtEndPr/>
    <w:sdtContent>
      <w:p w:rsidR="000F6693" w:rsidRDefault="000F6693">
        <w:pPr>
          <w:pStyle w:val="a5"/>
          <w:jc w:val="right"/>
        </w:pPr>
        <w:r>
          <w:fldChar w:fldCharType="begin"/>
        </w:r>
        <w:r>
          <w:instrText xml:space="preserve"> PAGE   \* MERGEFORMAT </w:instrText>
        </w:r>
        <w:r>
          <w:fldChar w:fldCharType="separate"/>
        </w:r>
        <w:r w:rsidR="00773D21" w:rsidRPr="00773D21">
          <w:rPr>
            <w:noProof/>
            <w:lang w:val="zh-CN"/>
          </w:rPr>
          <w:t>10</w:t>
        </w:r>
        <w:r>
          <w:rPr>
            <w:lang w:val="zh-CN"/>
          </w:rPr>
          <w:fldChar w:fldCharType="end"/>
        </w:r>
      </w:p>
    </w:sdtContent>
  </w:sdt>
  <w:p w:rsidR="000F6693" w:rsidRDefault="000F6693">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14:anchorId="1666DF32" wp14:editId="038D4188">
              <wp:simplePos x="0" y="0"/>
              <wp:positionH relativeFrom="page">
                <wp:posOffset>799465</wp:posOffset>
              </wp:positionH>
              <wp:positionV relativeFrom="page">
                <wp:posOffset>7145020</wp:posOffset>
              </wp:positionV>
              <wp:extent cx="138430" cy="137795"/>
              <wp:effectExtent l="0" t="0" r="0" b="0"/>
              <wp:wrapNone/>
              <wp:docPr id="29" name="文本框 74"/>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３２</w:t>
                          </w:r>
                        </w:p>
                      </w:txbxContent>
                    </wps:txbx>
                    <wps:bodyPr lIns="0" tIns="0" rIns="0" bIns="0" upright="1"/>
                  </wps:wsp>
                </a:graphicData>
              </a:graphic>
            </wp:anchor>
          </w:drawing>
        </mc:Choice>
        <mc:Fallback>
          <w:pict>
            <v:shapetype w14:anchorId="1666DF32" id="_x0000_t202" coordsize="21600,21600" o:spt="202" path="m,l,21600r21600,l21600,xe">
              <v:stroke joinstyle="miter"/>
              <v:path gradientshapeok="t" o:connecttype="rect"/>
            </v:shapetype>
            <v:shape id="文本框 74" o:spid="_x0000_s1029" type="#_x0000_t202" style="position:absolute;margin-left:62.95pt;margin-top:562.6pt;width:10.9pt;height:10.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iGrAEAADoDAAAOAAAAZHJzL2Uyb0RvYy54bWysUkluGzEQvAfIHwjeLWpxInugkQHDcBAg&#10;iAM4eQDFITUEuKFJa0YfSH6Qky+++116h5uURt5uQS5ks5diV3UvLnpryEZC1N7VdDIaUyKd8I12&#10;65r++nl9ckZJTNw13Hgna7qVkV4sP35YdKGSU99600ggCOJi1YWatimFirEoWml5HPkgHQaVB8sT&#10;PmHNGuAdolvDpuPxZ9Z5aAJ4IWNE79U+SJcFXykp0o1SUSZiaoq9pXJCOVf5ZMsFr9bAQ6vFoQ3+&#10;D11Yrh1+eoS64omTO9DvoKwW4KNXaSS8ZV4pLWThgGwm4zdsblseZOGC4sRwlCn+P1jxffMDiG5q&#10;Oj2nxHGLM9r9/bO7f9w9/Cbz0yxQF2KFebcBM1N/6Xsc9OCP6My8ewU238iIYByl3h7llX0iIhfN&#10;zk5nGBEYmszm8/NPGYU9FweI6Yv0lmSjpoDTK6LyzbeY9qlDSv7L+WttTJmgca8ciLn3yLICh+rM&#10;Y99vtlK/6gvx2cBl5ZstUjRfHQqcl2UwYDBWg3EXQK9b7LEIwTIeDqiQOSxT3oCXb7RfrvzyCQAA&#10;//8DAFBLAwQUAAYACAAAACEAOI6Yu98AAAANAQAADwAAAGRycy9kb3ducmV2LnhtbEyPQU+DQBCF&#10;7yb+h82YeLOLpFJBlqYxejIxUjx4XGAKm7KzyG5b/PcOJ729N/Py5pt8O9tBnHHyxpGC+1UEAqlx&#10;raFOwWf1evcIwgdNrR4coYIf9LAtrq9ynbXuQiWe96ETXEI+0wr6EMZMSt/0aLVfuRGJdwc3WR3Y&#10;Tp1sJ33hcjvIOIoSabUhvtDrEZ97bI77k1Ww+6LyxXy/1x/loTRVlUb0lhyVur2Zd08gAs7hLwwL&#10;PqNDwUy1O1HrxcA+fkg5yoJVDGKJrDcbEPUyWicpyCKX/78ofgEAAP//AwBQSwECLQAUAAYACAAA&#10;ACEAtoM4kv4AAADhAQAAEwAAAAAAAAAAAAAAAAAAAAAAW0NvbnRlbnRfVHlwZXNdLnhtbFBLAQIt&#10;ABQABgAIAAAAIQA4/SH/1gAAAJQBAAALAAAAAAAAAAAAAAAAAC8BAABfcmVscy8ucmVsc1BLAQIt&#10;ABQABgAIAAAAIQCMGKiGrAEAADoDAAAOAAAAAAAAAAAAAAAAAC4CAABkcnMvZTJvRG9jLnhtbFBL&#10;AQItABQABgAIAAAAIQA4jpi73wAAAA0BAAAPAAAAAAAAAAAAAAAAAAYEAABkcnMvZG93bnJldi54&#10;bWxQSwUGAAAAAAQABADzAAAAEgU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３２</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6704" behindDoc="1" locked="0" layoutInCell="1" allowOverlap="1" wp14:anchorId="5D17B301" wp14:editId="713B1AD5">
              <wp:simplePos x="0" y="0"/>
              <wp:positionH relativeFrom="page">
                <wp:posOffset>4603750</wp:posOffset>
              </wp:positionH>
              <wp:positionV relativeFrom="page">
                <wp:posOffset>7145020</wp:posOffset>
              </wp:positionV>
              <wp:extent cx="138430" cy="137795"/>
              <wp:effectExtent l="0" t="0" r="0" b="0"/>
              <wp:wrapNone/>
              <wp:docPr id="30" name="文本框 75"/>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３１</w:t>
                          </w:r>
                        </w:p>
                      </w:txbxContent>
                    </wps:txbx>
                    <wps:bodyPr lIns="0" tIns="0" rIns="0" bIns="0" upright="1"/>
                  </wps:wsp>
                </a:graphicData>
              </a:graphic>
            </wp:anchor>
          </w:drawing>
        </mc:Choice>
        <mc:Fallback>
          <w:pict>
            <v:shapetype w14:anchorId="5D17B301" id="_x0000_t202" coordsize="21600,21600" o:spt="202" path="m,l,21600r21600,l21600,xe">
              <v:stroke joinstyle="miter"/>
              <v:path gradientshapeok="t" o:connecttype="rect"/>
            </v:shapetype>
            <v:shape id="文本框 75" o:spid="_x0000_s1030" type="#_x0000_t202" style="position:absolute;margin-left:362.5pt;margin-top:562.6pt;width:10.9pt;height:10.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TrQEAADoDAAAOAAAAZHJzL2Uyb0RvYy54bWysUktu2zAQ3RfIHQjua9pxGqeC5QBFkKBA&#10;kRRwegCaIi0C/GHIWPIFmhtk1U33OZfPkSFtOUm7K7qhRjPDx/fezPyyt4ZsJETtXU0nozEl0gnf&#10;aLeu6Y/7648XlMTEXcONd7KmWxnp5eLkw7wLlTz1rTeNBIIgLlZdqGmbUqgYi6KVlseRD9JhUXmw&#10;POEvrFkDvEN0a9jpeHzOOg9NAC9kjJi92hfpouArJUW6UyrKRExNkVsqJ5RzlU+2mPNqDTy0Whxo&#10;8H9gYbl2+OgR6oonTh5A/wVltQAfvUoj4S3zSmkhiwZUMxn/oWbZ8iCLFjQnhqNN8f/BitvNdyC6&#10;qekU7XHc4ox2T4+7X8+73z/J7FM2qAuxwr5lwM7Uf/E9DnrIR0xm3b0Cm7+oiGAdsbZHe2WfiMiX&#10;phdn+RWBpcl0Nvtc0Nnr5QAx3UhvSQ5qCji9YirffIsJiWDr0JLfcv5aG1MmaNy7BDbuM7KswOF2&#10;1rHnm6PUr/oi/GzQsvLNFiWarw4NzssyBDAEqyF4CKDXLXIsRrCMhwMqDA/LlDfg7T/Gb1d+8QIA&#10;AP//AwBQSwMEFAAGAAgAAAAhAMQZV0jiAAAADQEAAA8AAABkcnMvZG93bnJldi54bWxMj8FOwzAQ&#10;RO9I/IO1SNyo06hNaRqnqhCckBBpOPToJNvEarwOsduGv2d7guPOjGbnZdvJ9uKCozeOFMxnEQik&#10;2jWGWgVf5dvTMwgfNDW6d4QKftDDNr+/y3TauCsVeNmHVnAJ+VQr6EIYUil93aHVfuYGJPaObrQ6&#10;8Dm2shn1lcttL+MoSqTVhvhDpwd86bA+7c9Wwe5Axav5/qg+i2NhynId0XtyUurxYdptQAScwl8Y&#10;bvN5OuS8qXJnarzoFaziJbMENubxMgbBkdUiYZrqJi2SNcg8k/8p8l8AAAD//wMAUEsBAi0AFAAG&#10;AAgAAAAhALaDOJL+AAAA4QEAABMAAAAAAAAAAAAAAAAAAAAAAFtDb250ZW50X1R5cGVzXS54bWxQ&#10;SwECLQAUAAYACAAAACEAOP0h/9YAAACUAQAACwAAAAAAAAAAAAAAAAAvAQAAX3JlbHMvLnJlbHNQ&#10;SwECLQAUAAYACAAAACEANa9v060BAAA6AwAADgAAAAAAAAAAAAAAAAAuAgAAZHJzL2Uyb0RvYy54&#10;bWxQSwECLQAUAAYACAAAACEAxBlXSOIAAAANAQAADwAAAAAAAAAAAAAAAAAHBAAAZHJzL2Rvd25y&#10;ZXYueG1sUEsFBgAAAAAEAAQA8wAAABYFA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３１</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8752" behindDoc="1" locked="0" layoutInCell="1" allowOverlap="1" wp14:anchorId="038145AF" wp14:editId="115AF80F">
              <wp:simplePos x="0" y="0"/>
              <wp:positionH relativeFrom="page">
                <wp:posOffset>799465</wp:posOffset>
              </wp:positionH>
              <wp:positionV relativeFrom="page">
                <wp:posOffset>7145020</wp:posOffset>
              </wp:positionV>
              <wp:extent cx="138430" cy="137795"/>
              <wp:effectExtent l="0" t="0" r="0" b="0"/>
              <wp:wrapNone/>
              <wp:docPr id="31" name="文本框 26"/>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６８</w:t>
                          </w:r>
                        </w:p>
                      </w:txbxContent>
                    </wps:txbx>
                    <wps:bodyPr lIns="0" tIns="0" rIns="0" bIns="0" upright="1"/>
                  </wps:wsp>
                </a:graphicData>
              </a:graphic>
            </wp:anchor>
          </w:drawing>
        </mc:Choice>
        <mc:Fallback>
          <w:pict>
            <v:shapetype w14:anchorId="038145AF" id="_x0000_t202" coordsize="21600,21600" o:spt="202" path="m,l,21600r21600,l21600,xe">
              <v:stroke joinstyle="miter"/>
              <v:path gradientshapeok="t" o:connecttype="rect"/>
            </v:shapetype>
            <v:shape id="文本框 26" o:spid="_x0000_s1031" type="#_x0000_t202" style="position:absolute;margin-left:62.95pt;margin-top:562.6pt;width:10.9pt;height:10.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JurQEAADoDAAAOAAAAZHJzL2Uyb0RvYy54bWysUkluGzEQvBvwHwjeI2rxloFGBgLDhoHA&#10;NuDkARSH1BDghiatGX3A+YFPueTud+kdaVIa2U5uQS5ks5diV3XPL3tryFpC1N7VdDIaUyKd8I12&#10;q5p+/3b96YKSmLhruPFO1nQjI71cHB/Nu1DJqW+9aSQQBHGx6kJN25RCxVgUrbQ8jnyQDoPKg+UJ&#10;n7BiDfAO0a1h0/H4jHUemgBeyBjRe7UL0kXBV0qKdK9UlImYmmJvqZxQzmU+2WLOqxXw0Gqxb4P/&#10;QxeWa4efHqCueOLkCfRfUFYL8NGrNBLeMq+UFrJwQDaT8R9sHlseZOGC4sRwkCn+P1hxt34Aopua&#10;ziaUOG5xRtuXH9ufr9tfz2R6lgXqQqww7zFgZuq/+B4HPfgjOjPvXoHNNzIiGEepNwd5ZZ+IyEWz&#10;i5MZRgSGJrPz88+nGYW9FQeI6UZ6S7JRU8DpFVH5+mtMu9QhJf/l/LU2pkzQuA8OxNx5ZFmBfXXm&#10;ses3W6lf9oV46SJ7lr7ZIEVz61DgvCyDAYOxHIynAHrVYo9FCJarcUCFzH6Z8ga8f6P9fuUXvwEA&#10;AP//AwBQSwMEFAAGAAgAAAAhADiOmLvfAAAADQEAAA8AAABkcnMvZG93bnJldi54bWxMj0FPg0AQ&#10;he8m/ofNmHizi6RSQZamMXoyMVI8eFxgCpuys8huW/z3Die9vTfz8uabfDvbQZxx8saRgvtVBAKp&#10;ca2hTsFn9Xr3CMIHTa0eHKGCH/SwLa6vcp217kIlnvehE1xCPtMK+hDGTErf9Gi1X7kRiXcHN1kd&#10;2E6dbCd94XI7yDiKEmm1Ib7Q6xGfe2yO+5NVsPui8sV8v9cf5aE0VZVG9JYclbq9mXdPIALO4S8M&#10;Cz6jQ8FMtTtR68XAPn5IOcqCVQxiiaw3GxD1MlonKcgil/+/KH4BAAD//wMAUEsBAi0AFAAGAAgA&#10;AAAhALaDOJL+AAAA4QEAABMAAAAAAAAAAAAAAAAAAAAAAFtDb250ZW50X1R5cGVzXS54bWxQSwEC&#10;LQAUAAYACAAAACEAOP0h/9YAAACUAQAACwAAAAAAAAAAAAAAAAAvAQAAX3JlbHMvLnJlbHNQSwEC&#10;LQAUAAYACAAAACEAlW9Sbq0BAAA6AwAADgAAAAAAAAAAAAAAAAAuAgAAZHJzL2Uyb0RvYy54bWxQ&#10;SwECLQAUAAYACAAAACEAOI6Yu98AAAANAQAADwAAAAAAAAAAAAAAAAAHBAAAZHJzL2Rvd25yZXYu&#10;eG1sUEsFBgAAAAAEAAQA8wAAABMFA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６８</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60800" behindDoc="1" locked="0" layoutInCell="1" allowOverlap="1" wp14:anchorId="69EB14BD" wp14:editId="7A8786D3">
              <wp:simplePos x="0" y="0"/>
              <wp:positionH relativeFrom="page">
                <wp:posOffset>799465</wp:posOffset>
              </wp:positionH>
              <wp:positionV relativeFrom="page">
                <wp:posOffset>7145020</wp:posOffset>
              </wp:positionV>
              <wp:extent cx="138430" cy="137795"/>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８２</w:t>
                          </w:r>
                        </w:p>
                      </w:txbxContent>
                    </wps:txbx>
                    <wps:bodyPr lIns="0" tIns="0" rIns="0" bIns="0" upright="1"/>
                  </wps:wsp>
                </a:graphicData>
              </a:graphic>
            </wp:anchor>
          </w:drawing>
        </mc:Choice>
        <mc:Fallback>
          <w:pict>
            <v:shapetype w14:anchorId="69EB14BD" id="_x0000_t202" coordsize="21600,21600" o:spt="202" path="m,l,21600r21600,l21600,xe">
              <v:stroke joinstyle="miter"/>
              <v:path gradientshapeok="t" o:connecttype="rect"/>
            </v:shapetype>
            <v:shape id="文本框 5" o:spid="_x0000_s1032" type="#_x0000_t202" style="position:absolute;margin-left:62.95pt;margin-top:562.6pt;width:10.9pt;height:10.8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N2rQEAADkDAAAOAAAAZHJzL2Uyb0RvYy54bWysUktu2zAQ3QfIHQjua/qTXwXLAYogQYAi&#10;CZD2ADRFWgT4w5Cx5AukN8iqm+5zLp+jQ9pyknZXdEMNZ4ZP772Z+WVvDVlLiNq7mk5GY0qkE77R&#10;blXT79+uP11QEhN3DTfeyZpuZKSXi+OjeRcqOfWtN40EgiAuVl2oaZtSqBiLopWWx5EP0mFRebA8&#10;4RVWrAHeIbo1bDoen7HOQxPACxkjZq92Rboo+EpJke6VijIRU1PklsoJ5Vzmky3mvFoBD60Wexr8&#10;H1hYrh3+9AB1xRMnT6D/grJagI9epZHwlnmltJBFA6qZjP9Q89jyIIsWNCeGg03x/8GKu/UDEN3U&#10;dDalxHGLM9q+/Nj+fN3+eian2Z8uxArbHgM2pv6L73HOQz5iMsvuFdj8RUEE6+j05uCu7BMR+dHs&#10;4mSGFYGlyez8/HNBZ2+PA8R0I70lOagp4PCKp3z9NSYkgq1DS/6X89famDJA4z4ksHGXkWUD9q+z&#10;jh3fHKV+2RfdZ4OWpW82KNHcOvQ378oQwBAsh+ApgF61yLEYwTIezqcw3O9SXoD3d4zfb/ziNwAA&#10;AP//AwBQSwMEFAAGAAgAAAAhADiOmLvfAAAADQEAAA8AAABkcnMvZG93bnJldi54bWxMj0FPg0AQ&#10;he8m/ofNmHizi6RSQZamMXoyMVI8eFxgCpuys8huW/z3Die9vTfz8uabfDvbQZxx8saRgvtVBAKp&#10;ca2hTsFn9Xr3CMIHTa0eHKGCH/SwLa6vcp217kIlnvehE1xCPtMK+hDGTErf9Gi1X7kRiXcHN1kd&#10;2E6dbCd94XI7yDiKEmm1Ib7Q6xGfe2yO+5NVsPui8sV8v9cf5aE0VZVG9JYclbq9mXdPIALO4S8M&#10;Cz6jQ8FMtTtR68XAPn5IOcqCVQxiiaw3GxD1MlonKcgil/+/KH4BAAD//wMAUEsBAi0AFAAGAAgA&#10;AAAhALaDOJL+AAAA4QEAABMAAAAAAAAAAAAAAAAAAAAAAFtDb250ZW50X1R5cGVzXS54bWxQSwEC&#10;LQAUAAYACAAAACEAOP0h/9YAAACUAQAACwAAAAAAAAAAAAAAAAAvAQAAX3JlbHMvLnJlbHNQSwEC&#10;LQAUAAYACAAAACEALlcTdq0BAAA5AwAADgAAAAAAAAAAAAAAAAAuAgAAZHJzL2Uyb0RvYy54bWxQ&#10;SwECLQAUAAYACAAAACEAOI6Yu98AAAANAQAADwAAAAAAAAAAAAAAAAAHBAAAZHJzL2Rvd25yZXYu&#10;eG1sUEsFBgAAAAAEAAQA8wAAABMFA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８２</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9776" behindDoc="1" locked="0" layoutInCell="1" allowOverlap="1" wp14:anchorId="3C4C49A2" wp14:editId="55B1A4CA">
              <wp:simplePos x="0" y="0"/>
              <wp:positionH relativeFrom="page">
                <wp:posOffset>4603750</wp:posOffset>
              </wp:positionH>
              <wp:positionV relativeFrom="page">
                <wp:posOffset>7145020</wp:posOffset>
              </wp:positionV>
              <wp:extent cx="138430" cy="137795"/>
              <wp:effectExtent l="0" t="0" r="0" b="0"/>
              <wp:wrapNone/>
              <wp:docPr id="33" name="文本框 4"/>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８３</w:t>
                          </w:r>
                        </w:p>
                      </w:txbxContent>
                    </wps:txbx>
                    <wps:bodyPr lIns="0" tIns="0" rIns="0" bIns="0" upright="1"/>
                  </wps:wsp>
                </a:graphicData>
              </a:graphic>
            </wp:anchor>
          </w:drawing>
        </mc:Choice>
        <mc:Fallback>
          <w:pict>
            <v:shapetype w14:anchorId="3C4C49A2" id="_x0000_t202" coordsize="21600,21600" o:spt="202" path="m,l,21600r21600,l21600,xe">
              <v:stroke joinstyle="miter"/>
              <v:path gradientshapeok="t" o:connecttype="rect"/>
            </v:shapetype>
            <v:shape id="文本框 4" o:spid="_x0000_s1033" type="#_x0000_t202" style="position:absolute;margin-left:362.5pt;margin-top:562.6pt;width:10.9pt;height:10.8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DzrAEAADkDAAAOAAAAZHJzL2Uyb0RvYy54bWysUktu2zAQ3RfoHQjua9pRGieC5QBFkKJA&#10;kRRIcwCaIi0C/GHIWPIF2ht01U33OZfP0SFtOb9d0Q05nM/jvDezuBysIRsJUXvX0NlkSol0wrfa&#10;rRt6//36wzklMXHXcuOdbOhWRnq5fP9u0YdanvjOm1YCQRAX6z40tEsp1IxF0UnL48QH6TCoPFie&#10;8Alr1gLvEd0adjKdnrHeQxvACxkjeq/2Qbos+EpJkW6VijIR01DsLZUTyrnKJ1sueL0GHjotDm3w&#10;f+jCcu3w0yPUFU+cPIB+A2W1AB+9ShPhLfNKaSELB2Qzm75ic9fxIAsXFCeGo0zx/8GKm803ILpt&#10;aFVR4rjFGe1+/dz9ftz9+UFOsz59iDWm3QVMTMMnP+CcR39EZ6Y9KLD5RkIE46j09qiuHBIRuag6&#10;P60wIjA0q+bzi48ZhT0VB4jps/SWZKOhgMMrmvLN15j2qWNK/sv5a21MGaBxLxyIuffIsgGH6sxj&#10;32+20rAaCu/5yGXl2y1SNF8c6pt3ZTRgNFaj8RBArzvssQjBMh7Op5A57FJegOdvtJ9v/PIvAAAA&#10;//8DAFBLAwQUAAYACAAAACEAxBlXSOIAAAANAQAADwAAAGRycy9kb3ducmV2LnhtbEyPwU7DMBBE&#10;70j8g7VI3KjTqE1pGqeqEJyQEGk49Ogk28RqvA6x24a/Z3uC486MZudl28n24oKjN44UzGcRCKTa&#10;NYZaBV/l29MzCB80Nbp3hAp+0MM2v7/LdNq4KxV42YdWcAn5VCvoQhhSKX3dodV+5gYk9o5utDrw&#10;ObayGfWVy20v4yhKpNWG+EOnB3zpsD7tz1bB7kDFq/n+qD6LY2HKch3Re3JS6vFh2m1ABJzCXxhu&#10;83k65LypcmdqvOgVrOIlswQ25vEyBsGR1SJhmuomLZI1yDyT/ynyXwAAAP//AwBQSwECLQAUAAYA&#10;CAAAACEAtoM4kv4AAADhAQAAEwAAAAAAAAAAAAAAAAAAAAAAW0NvbnRlbnRfVHlwZXNdLnhtbFBL&#10;AQItABQABgAIAAAAIQA4/SH/1gAAAJQBAAALAAAAAAAAAAAAAAAAAC8BAABfcmVscy8ucmVsc1BL&#10;AQItABQABgAIAAAAIQA0wwDzrAEAADkDAAAOAAAAAAAAAAAAAAAAAC4CAABkcnMvZTJvRG9jLnht&#10;bFBLAQItABQABgAIAAAAIQDEGVdI4gAAAA0BAAAPAAAAAAAAAAAAAAAAAAYEAABkcnMvZG93bnJl&#10;di54bWxQSwUGAAAAAAQABADzAAAAFQU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８３</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62848" behindDoc="1" locked="0" layoutInCell="1" allowOverlap="1" wp14:anchorId="1B0BCA87" wp14:editId="2E655B29">
              <wp:simplePos x="0" y="0"/>
              <wp:positionH relativeFrom="page">
                <wp:posOffset>799465</wp:posOffset>
              </wp:positionH>
              <wp:positionV relativeFrom="page">
                <wp:posOffset>7145020</wp:posOffset>
              </wp:positionV>
              <wp:extent cx="138430" cy="137795"/>
              <wp:effectExtent l="0" t="0" r="0" b="0"/>
              <wp:wrapNone/>
              <wp:docPr id="34" name="文本框 3"/>
              <wp:cNvGraphicFramePr/>
              <a:graphic xmlns:a="http://schemas.openxmlformats.org/drawingml/2006/main">
                <a:graphicData uri="http://schemas.microsoft.com/office/word/2010/wordprocessingShape">
                  <wps:wsp>
                    <wps:cNvSpPr txBox="1"/>
                    <wps:spPr>
                      <a:xfrm>
                        <a:off x="0" y="0"/>
                        <a:ext cx="138430" cy="137795"/>
                      </a:xfrm>
                      <a:prstGeom prst="rect">
                        <a:avLst/>
                      </a:prstGeom>
                      <a:noFill/>
                      <a:ln>
                        <a:noFill/>
                      </a:ln>
                      <a:effectLst/>
                    </wps:spPr>
                    <wps:txbx>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８４</w:t>
                          </w:r>
                        </w:p>
                      </w:txbxContent>
                    </wps:txbx>
                    <wps:bodyPr lIns="0" tIns="0" rIns="0" bIns="0" upright="1"/>
                  </wps:wsp>
                </a:graphicData>
              </a:graphic>
            </wp:anchor>
          </w:drawing>
        </mc:Choice>
        <mc:Fallback>
          <w:pict>
            <v:shapetype w14:anchorId="1B0BCA87" id="_x0000_t202" coordsize="21600,21600" o:spt="202" path="m,l,21600r21600,l21600,xe">
              <v:stroke joinstyle="miter"/>
              <v:path gradientshapeok="t" o:connecttype="rect"/>
            </v:shapetype>
            <v:shape id="文本框 3" o:spid="_x0000_s1034" type="#_x0000_t202" style="position:absolute;margin-left:62.95pt;margin-top:562.6pt;width:10.9pt;height:10.8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WrAEAADkDAAAOAAAAZHJzL2Uyb0RvYy54bWysUktu2zAQ3RfIHQjuY9pR2riC5QBBkKBA&#10;0BZIewCaIi0C/GHIWPIF0ht01U33PZfP0SFtOUm7C7Ihh/N5nPdmFpeDNWQjIWrvGjqbTCmRTvhW&#10;u3VDv3+7OZ1TEhN3LTfeyYZuZaSXy5N3iz7U8sx33rQSCIK4WPehoV1KoWYsik5aHic+SIdB5cHy&#10;hE9YsxZ4j+jWsLPp9APrPbQBvJAxovd6H6TLgq+UFOmLUlEmYhqKvaVyQjlX+WTLBa/XwEOnxaEN&#10;/oouLNcOPz1CXfPEyQPo/6CsFuCjV2kivGVeKS1k4YBsZtN/2Nx3PMjCBcWJ4ShTfDtY8XnzFYhu&#10;G1qdU+K4xRntfv7Y/fqz+/1IqqxPH2KNafcBE9Nw5Qec8+iP6My0BwU230iIYByV3h7VlUMiIhdV&#10;8/MKIwJDs+ri4uP7jMKeigPEdCu9JdloKODwiqZ8cxfTPnVMyX85f6ONKQM07oUDMfceWTbgUJ15&#10;7PvNVhpWQ+E9H7msfLtFiuaTQ33zrowGjMZqNB4C6HWHPRYhWMbD+RQyh13KC/D8jfbzjV/+BQAA&#10;//8DAFBLAwQUAAYACAAAACEAOI6Yu98AAAANAQAADwAAAGRycy9kb3ducmV2LnhtbEyPQU+DQBCF&#10;7yb+h82YeLOLpFJBlqYxejIxUjx4XGAKm7KzyG5b/PcOJ729N/Py5pt8O9tBnHHyxpGC+1UEAqlx&#10;raFOwWf1evcIwgdNrR4coYIf9LAtrq9ynbXuQiWe96ETXEI+0wr6EMZMSt/0aLVfuRGJdwc3WR3Y&#10;Tp1sJ33hcjvIOIoSabUhvtDrEZ97bI77k1Ww+6LyxXy/1x/loTRVlUb0lhyVur2Zd08gAs7hLwwL&#10;PqNDwUy1O1HrxcA+fkg5yoJVDGKJrDcbEPUyWicpyCKX/78ofgEAAP//AwBQSwECLQAUAAYACAAA&#10;ACEAtoM4kv4AAADhAQAAEwAAAAAAAAAAAAAAAAAAAAAAW0NvbnRlbnRfVHlwZXNdLnhtbFBLAQIt&#10;ABQABgAIAAAAIQA4/SH/1gAAAJQBAAALAAAAAAAAAAAAAAAAAC8BAABfcmVscy8ucmVsc1BLAQIt&#10;ABQABgAIAAAAIQA5xVyWrAEAADkDAAAOAAAAAAAAAAAAAAAAAC4CAABkcnMvZTJvRG9jLnhtbFBL&#10;AQItABQABgAIAAAAIQA4jpi73wAAAA0BAAAPAAAAAAAAAAAAAAAAAAYEAABkcnMvZG93bnJldi54&#10;bWxQSwUGAAAAAAQABADzAAAAEgUAAAAA&#10;" filled="f" stroked="f">
              <v:textbox inset="0,0,0,0">
                <w:txbxContent>
                  <w:p w:rsidR="000F6693" w:rsidRDefault="000F6693">
                    <w:pPr>
                      <w:spacing w:line="166" w:lineRule="exact"/>
                      <w:ind w:left="20"/>
                      <w:rPr>
                        <w:rFonts w:ascii="Arial Unicode MS" w:eastAsia="Arial Unicode MS" w:hAnsi="Arial Unicode MS" w:cs="Arial Unicode MS"/>
                        <w:sz w:val="17"/>
                        <w:szCs w:val="17"/>
                      </w:rPr>
                    </w:pPr>
                    <w:r>
                      <w:rPr>
                        <w:rFonts w:ascii="Arial Unicode MS" w:eastAsia="Arial Unicode MS" w:hAnsi="Arial Unicode MS" w:cs="Arial Unicode MS"/>
                        <w:w w:val="51"/>
                        <w:sz w:val="17"/>
                        <w:szCs w:val="17"/>
                      </w:rPr>
                      <w:t>８４</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86549"/>
      <w:docPartObj>
        <w:docPartGallery w:val="Page Numbers (Bottom of Page)"/>
        <w:docPartUnique/>
      </w:docPartObj>
    </w:sdtPr>
    <w:sdtEndPr/>
    <w:sdtContent>
      <w:p w:rsidR="000F6693" w:rsidRDefault="000F6693">
        <w:pPr>
          <w:pStyle w:val="a5"/>
          <w:jc w:val="center"/>
        </w:pPr>
        <w:r>
          <w:fldChar w:fldCharType="begin"/>
        </w:r>
        <w:r>
          <w:instrText>PAGE   \* MERGEFORMAT</w:instrText>
        </w:r>
        <w:r>
          <w:fldChar w:fldCharType="separate"/>
        </w:r>
        <w:r w:rsidR="00773D21" w:rsidRPr="00773D21">
          <w:rPr>
            <w:noProof/>
            <w:lang w:val="zh-CN" w:eastAsia="zh-CN"/>
          </w:rPr>
          <w:t>27</w:t>
        </w:r>
        <w:r>
          <w:fldChar w:fldCharType="end"/>
        </w:r>
      </w:p>
    </w:sdtContent>
  </w:sdt>
  <w:p w:rsidR="000F6693" w:rsidRDefault="000F669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42" w:rsidRDefault="008F7542" w:rsidP="00CF6EB0">
      <w:r>
        <w:separator/>
      </w:r>
    </w:p>
  </w:footnote>
  <w:footnote w:type="continuationSeparator" w:id="0">
    <w:p w:rsidR="008F7542" w:rsidRDefault="008F7542" w:rsidP="00CF6EB0">
      <w:r>
        <w:continuationSeparator/>
      </w:r>
    </w:p>
  </w:footnote>
  <w:footnote w:id="1">
    <w:p w:rsidR="000F6693" w:rsidRPr="00773D21" w:rsidRDefault="000F6693">
      <w:pPr>
        <w:pStyle w:val="ad"/>
        <w:ind w:firstLine="420"/>
        <w:rPr>
          <w:sz w:val="21"/>
          <w:szCs w:val="21"/>
          <w:lang w:eastAsia="zh-CN"/>
        </w:rPr>
      </w:pPr>
      <w:r w:rsidRPr="00773D21">
        <w:rPr>
          <w:sz w:val="21"/>
          <w:szCs w:val="21"/>
          <w:lang w:eastAsia="zh-CN"/>
        </w:rPr>
        <w:footnoteRef/>
      </w:r>
      <w:r w:rsidRPr="00773D21">
        <w:rPr>
          <w:sz w:val="21"/>
          <w:szCs w:val="21"/>
          <w:lang w:eastAsia="zh-CN"/>
        </w:rPr>
        <w:t xml:space="preserve"> </w:t>
      </w:r>
      <w:r>
        <w:rPr>
          <w:rFonts w:hint="eastAsia"/>
          <w:sz w:val="21"/>
          <w:szCs w:val="21"/>
          <w:lang w:eastAsia="zh-CN"/>
        </w:rPr>
        <w:t>相关职业：化学检验员（化学检验工）等。</w:t>
      </w:r>
    </w:p>
  </w:footnote>
  <w:footnote w:id="2">
    <w:p w:rsidR="000F6693" w:rsidRPr="00773D21" w:rsidRDefault="000F6693">
      <w:pPr>
        <w:pStyle w:val="ad"/>
        <w:ind w:firstLine="420"/>
        <w:rPr>
          <w:sz w:val="21"/>
          <w:szCs w:val="21"/>
          <w:lang w:eastAsia="zh-CN"/>
        </w:rPr>
      </w:pPr>
      <w:r w:rsidRPr="00773D21">
        <w:rPr>
          <w:sz w:val="21"/>
          <w:szCs w:val="21"/>
          <w:lang w:eastAsia="zh-CN"/>
        </w:rPr>
        <w:footnoteRef/>
      </w:r>
      <w:r w:rsidRPr="00773D21">
        <w:rPr>
          <w:sz w:val="21"/>
          <w:szCs w:val="21"/>
          <w:lang w:eastAsia="zh-CN"/>
        </w:rPr>
        <w:t xml:space="preserve"> </w:t>
      </w:r>
      <w:r>
        <w:rPr>
          <w:rFonts w:hint="eastAsia"/>
          <w:sz w:val="21"/>
          <w:szCs w:val="21"/>
          <w:lang w:eastAsia="zh-CN"/>
        </w:rPr>
        <w:t>相关专业：</w:t>
      </w:r>
      <w:r w:rsidRPr="00773D21">
        <w:rPr>
          <w:rFonts w:hint="eastAsia"/>
          <w:sz w:val="21"/>
          <w:szCs w:val="21"/>
          <w:lang w:eastAsia="zh-CN"/>
        </w:rPr>
        <w:t>化学、</w:t>
      </w:r>
      <w:r w:rsidRPr="00773D21">
        <w:rPr>
          <w:sz w:val="21"/>
          <w:szCs w:val="21"/>
          <w:lang w:eastAsia="zh-CN"/>
        </w:rPr>
        <w:t>药学类专业、</w:t>
      </w:r>
      <w:r w:rsidRPr="00773D21">
        <w:rPr>
          <w:rFonts w:hint="eastAsia"/>
          <w:sz w:val="21"/>
          <w:szCs w:val="21"/>
          <w:lang w:eastAsia="zh-CN"/>
        </w:rPr>
        <w:t>微生物学</w:t>
      </w:r>
      <w:r w:rsidRPr="00773D21">
        <w:rPr>
          <w:sz w:val="21"/>
          <w:szCs w:val="21"/>
          <w:lang w:eastAsia="zh-CN"/>
        </w:rPr>
        <w:t>专业</w:t>
      </w:r>
      <w:r>
        <w:rPr>
          <w:rFonts w:hint="eastAsia"/>
          <w:sz w:val="21"/>
          <w:szCs w:val="21"/>
          <w:lang w:eastAsia="zh-CN"/>
        </w:rPr>
        <w:t>等</w:t>
      </w:r>
      <w:r w:rsidRPr="00773D21">
        <w:rPr>
          <w:rFonts w:hint="eastAsia"/>
          <w:sz w:val="21"/>
          <w:szCs w:val="21"/>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4656" behindDoc="1" locked="0" layoutInCell="1" allowOverlap="1" wp14:anchorId="126898BC" wp14:editId="51B81B12">
              <wp:simplePos x="0" y="0"/>
              <wp:positionH relativeFrom="page">
                <wp:posOffset>742315</wp:posOffset>
              </wp:positionH>
              <wp:positionV relativeFrom="page">
                <wp:posOffset>527685</wp:posOffset>
              </wp:positionV>
              <wp:extent cx="1247775" cy="146050"/>
              <wp:effectExtent l="0" t="0" r="0" b="0"/>
              <wp:wrapNone/>
              <wp:docPr id="26" name="文本框 107"/>
              <wp:cNvGraphicFramePr/>
              <a:graphic xmlns:a="http://schemas.openxmlformats.org/drawingml/2006/main">
                <a:graphicData uri="http://schemas.microsoft.com/office/word/2010/wordprocessingShape">
                  <wps:wsp>
                    <wps:cNvSpPr txBox="1"/>
                    <wps:spPr>
                      <a:xfrm>
                        <a:off x="0" y="0"/>
                        <a:ext cx="1247775" cy="146050"/>
                      </a:xfrm>
                      <a:prstGeom prst="rect">
                        <a:avLst/>
                      </a:prstGeom>
                      <a:noFill/>
                      <a:ln>
                        <a:noFill/>
                      </a:ln>
                      <a:effectLst/>
                    </wps:spPr>
                    <wps:txbx>
                      <w:txbxContent>
                        <w:p w:rsidR="000F6693" w:rsidRDefault="000F6693">
                          <w:pPr>
                            <w:spacing w:line="214" w:lineRule="exact"/>
                            <w:ind w:left="20"/>
                            <w:rPr>
                              <w:rFonts w:ascii="Arial Unicode MS" w:eastAsia="Arial Unicode MS" w:hAnsi="Arial Unicode MS" w:cs="Arial Unicode MS"/>
                              <w:sz w:val="17"/>
                              <w:szCs w:val="17"/>
                            </w:rPr>
                          </w:pPr>
                          <w:r>
                            <w:rPr>
                              <w:rFonts w:ascii="Arial Unicode MS" w:eastAsia="Arial Unicode MS" w:hAnsi="Arial Unicode MS" w:cs="Arial Unicode MS"/>
                              <w:spacing w:val="3"/>
                              <w:w w:val="103"/>
                              <w:sz w:val="17"/>
                              <w:szCs w:val="17"/>
                            </w:rPr>
                            <w:t>职业编码</w:t>
                          </w:r>
                          <w:r>
                            <w:rPr>
                              <w:rFonts w:ascii="Arial Unicode MS" w:eastAsia="Arial Unicode MS" w:hAnsi="Arial Unicode MS" w:cs="Arial Unicode MS"/>
                              <w:w w:val="186"/>
                              <w:sz w:val="17"/>
                              <w:szCs w:val="17"/>
                            </w:rPr>
                            <w:t>:</w:t>
                          </w:r>
                          <w:r>
                            <w:rPr>
                              <w:rFonts w:ascii="Arial Unicode MS" w:eastAsia="Arial Unicode MS" w:hAnsi="Arial Unicode MS" w:cs="Arial Unicode MS"/>
                              <w:spacing w:val="-11"/>
                              <w:sz w:val="17"/>
                              <w:szCs w:val="17"/>
                            </w:rPr>
                            <w:t xml:space="preserve"> 4-08-05-04</w:t>
                          </w:r>
                        </w:p>
                      </w:txbxContent>
                    </wps:txbx>
                    <wps:bodyPr lIns="0" tIns="0" rIns="0" bIns="0" upright="1"/>
                  </wps:wsp>
                </a:graphicData>
              </a:graphic>
            </wp:anchor>
          </w:drawing>
        </mc:Choice>
        <mc:Fallback>
          <w:pict>
            <v:shapetype w14:anchorId="126898BC" id="_x0000_t202" coordsize="21600,21600" o:spt="202" path="m,l,21600r21600,l21600,xe">
              <v:stroke joinstyle="miter"/>
              <v:path gradientshapeok="t" o:connecttype="rect"/>
            </v:shapetype>
            <v:shape id="文本框 107" o:spid="_x0000_s1026" type="#_x0000_t202" style="position:absolute;margin-left:58.45pt;margin-top:41.55pt;width:98.25pt;height:1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6MrgEAADUDAAAOAAAAZHJzL2Uyb0RvYy54bWysUktu2zAQ3RfoHQjua8pGYheC5QBFkCJA&#10;0ARIegCaIi0C/GHIWPIF2ht01U33OZfPkSFtuUm7C7KhhjPDp3nvzfJisIZsJUTtXUOnk4oS6YRv&#10;tds09PvD1afPlMTEXcuNd7KhOxnpxerjh2UfajnznTetBIIgLtZ9aGiXUqgZi6KTlseJD9JhUXmw&#10;POEVNqwF3iO6NWxWVXPWe2gDeCFjxOzloUhXBV8pKdKtUlEmYhqKs6VyQjnX+WSrJa83wEOnxXEM&#10;/oYpLNcOf3qCuuSJk0fQ/0FZLcBHr9JEeMu8UlrIwgHZTKt/2Nx3PMjCBcWJ4SRTfD9Y8W17B0S3&#10;DZ3NKXHcokf7Xz/3v5/2f36QabXICvUh1th4H7A1DV/8gE6P+YjJTHxQYPMXKRGso9a7k75ySETk&#10;R7OzxWJxTonA2vRsXp0XA9jf1wFi+iq9JTloKKB/RVa+vYkJJ8HWsSX/zPkrbUzx0LhXCWw8ZGRZ&#10;guPrTOQwcI7SsB6O7Na+3SE5c+1Q27wnYwBjsB6DxwB60+FwRQKWgdCbMtpxj7L5L+8Yv9z21TMA&#10;AAD//wMAUEsDBBQABgAIAAAAIQDygBi13gAAAAoBAAAPAAAAZHJzL2Rvd25yZXYueG1sTI/BTsMw&#10;EETvSPyDtUjcqG2CojbEqSoEJyREGg4cndhNrMbrELtt+HuWExxH8zT7ttwufmRnO0cXUIFcCWAW&#10;u2Ac9go+mpe7NbCYNBo9BrQKvm2EbXV9VerChAvW9rxPPaMRjIVWMKQ0FZzHbrBex1WYLFJ3CLPX&#10;ieLcczPrC437kd8LkXOvHdKFQU/2abDdcX/yCnafWD+7r7f2vT7Urmk2Al/zo1K3N8vuEViyS/qD&#10;4Vef1KEipzac0EQ2Upb5hlAF60wCIyCT2QOwlhqRS+BVyf+/UP0AAAD//wMAUEsBAi0AFAAGAAgA&#10;AAAhALaDOJL+AAAA4QEAABMAAAAAAAAAAAAAAAAAAAAAAFtDb250ZW50X1R5cGVzXS54bWxQSwEC&#10;LQAUAAYACAAAACEAOP0h/9YAAACUAQAACwAAAAAAAAAAAAAAAAAvAQAAX3JlbHMvLnJlbHNQSwEC&#10;LQAUAAYACAAAACEAoKfejK4BAAA1AwAADgAAAAAAAAAAAAAAAAAuAgAAZHJzL2Uyb0RvYy54bWxQ&#10;SwECLQAUAAYACAAAACEA8oAYtd4AAAAKAQAADwAAAAAAAAAAAAAAAAAIBAAAZHJzL2Rvd25yZXYu&#10;eG1sUEsFBgAAAAAEAAQA8wAAABMFAAAAAA==&#10;" filled="f" stroked="f">
              <v:textbox inset="0,0,0,0">
                <w:txbxContent>
                  <w:p w:rsidR="000F6693" w:rsidRDefault="000F6693">
                    <w:pPr>
                      <w:spacing w:line="214" w:lineRule="exact"/>
                      <w:ind w:left="20"/>
                      <w:rPr>
                        <w:rFonts w:ascii="Arial Unicode MS" w:eastAsia="Arial Unicode MS" w:hAnsi="Arial Unicode MS" w:cs="Arial Unicode MS"/>
                        <w:sz w:val="17"/>
                        <w:szCs w:val="17"/>
                      </w:rPr>
                    </w:pPr>
                    <w:r>
                      <w:rPr>
                        <w:rFonts w:ascii="Arial Unicode MS" w:eastAsia="Arial Unicode MS" w:hAnsi="Arial Unicode MS" w:cs="Arial Unicode MS"/>
                        <w:spacing w:val="3"/>
                        <w:w w:val="103"/>
                        <w:sz w:val="17"/>
                        <w:szCs w:val="17"/>
                      </w:rPr>
                      <w:t>职业编码</w:t>
                    </w:r>
                    <w:r>
                      <w:rPr>
                        <w:rFonts w:ascii="Arial Unicode MS" w:eastAsia="Arial Unicode MS" w:hAnsi="Arial Unicode MS" w:cs="Arial Unicode MS"/>
                        <w:w w:val="186"/>
                        <w:sz w:val="17"/>
                        <w:szCs w:val="17"/>
                      </w:rPr>
                      <w:t>:</w:t>
                    </w:r>
                    <w:r>
                      <w:rPr>
                        <w:rFonts w:ascii="Arial Unicode MS" w:eastAsia="Arial Unicode MS" w:hAnsi="Arial Unicode MS" w:cs="Arial Unicode MS"/>
                        <w:spacing w:val="-11"/>
                        <w:sz w:val="17"/>
                        <w:szCs w:val="17"/>
                      </w:rPr>
                      <w:t xml:space="preserve"> 4-08-05-04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3" w:rsidRDefault="000F6693">
    <w:pPr>
      <w:spacing w:line="14" w:lineRule="auto"/>
      <w:rPr>
        <w:sz w:val="20"/>
        <w:szCs w:val="20"/>
      </w:rPr>
    </w:pPr>
    <w:r>
      <w:rPr>
        <w:noProof/>
        <w:lang w:eastAsia="zh-CN"/>
      </w:rPr>
      <mc:AlternateContent>
        <mc:Choice Requires="wps">
          <w:drawing>
            <wp:anchor distT="0" distB="0" distL="114300" distR="114300" simplePos="0" relativeHeight="251652608" behindDoc="1" locked="0" layoutInCell="1" allowOverlap="1" wp14:anchorId="1EF352EA" wp14:editId="77C09885">
              <wp:simplePos x="0" y="0"/>
              <wp:positionH relativeFrom="margin">
                <wp:align>center</wp:align>
              </wp:positionH>
              <wp:positionV relativeFrom="page">
                <wp:posOffset>165735</wp:posOffset>
              </wp:positionV>
              <wp:extent cx="1247775" cy="146050"/>
              <wp:effectExtent l="0" t="0" r="9525" b="6350"/>
              <wp:wrapNone/>
              <wp:docPr id="27" name="文本框 106"/>
              <wp:cNvGraphicFramePr/>
              <a:graphic xmlns:a="http://schemas.openxmlformats.org/drawingml/2006/main">
                <a:graphicData uri="http://schemas.microsoft.com/office/word/2010/wordprocessingShape">
                  <wps:wsp>
                    <wps:cNvSpPr txBox="1"/>
                    <wps:spPr>
                      <a:xfrm>
                        <a:off x="0" y="0"/>
                        <a:ext cx="1247775" cy="146050"/>
                      </a:xfrm>
                      <a:prstGeom prst="rect">
                        <a:avLst/>
                      </a:prstGeom>
                      <a:noFill/>
                      <a:ln>
                        <a:noFill/>
                      </a:ln>
                      <a:effectLst/>
                    </wps:spPr>
                    <wps:txbx>
                      <w:txbxContent>
                        <w:p w:rsidR="000F6693" w:rsidRDefault="000F6693" w:rsidP="00CF6EB0">
                          <w:pPr>
                            <w:spacing w:line="214" w:lineRule="exact"/>
                            <w:rPr>
                              <w:rFonts w:ascii="Arial Unicode MS" w:eastAsia="Arial Unicode MS" w:hAnsi="Arial Unicode MS" w:cs="Arial Unicode MS"/>
                              <w:sz w:val="17"/>
                              <w:szCs w:val="17"/>
                            </w:rPr>
                          </w:pPr>
                        </w:p>
                      </w:txbxContent>
                    </wps:txbx>
                    <wps:bodyPr lIns="0" tIns="0" rIns="0" bIns="0" upright="1"/>
                  </wps:wsp>
                </a:graphicData>
              </a:graphic>
            </wp:anchor>
          </w:drawing>
        </mc:Choice>
        <mc:Fallback>
          <w:pict>
            <v:shapetype w14:anchorId="1EF352EA" id="_x0000_t202" coordsize="21600,21600" o:spt="202" path="m,l,21600r21600,l21600,xe">
              <v:stroke joinstyle="miter"/>
              <v:path gradientshapeok="t" o:connecttype="rect"/>
            </v:shapetype>
            <v:shape id="文本框 106" o:spid="_x0000_s1027" type="#_x0000_t202" style="position:absolute;margin-left:0;margin-top:13.05pt;width:98.25pt;height:11.5pt;z-index:-25166387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NQrwEAADwDAAAOAAAAZHJzL2Uyb0RvYy54bWysUs1qGzEQvhf6DkL3WmuT2GXxOlBCSiA0&#10;gaQPIGslr0B/jBTv+gXaN+ipl97zXH6OjGSvm7S3kIs0mp9P3zczy4vBGrKVELV3DZ1OKkqkE77V&#10;btPQ7w9Xnz5TEhN3LTfeyYbuZKQXq48fln2o5cx33rQSCIK4WPehoV1KoWYsik5aHic+SIdB5cHy&#10;hE/YsBZ4j+jWsFlVzVnvoQ3ghYwRvZeHIF0VfKWkSLdKRZmIaShyS+WEcq7zyVZLXm+Ah06LIw3+&#10;BhaWa4efnqAueeLkEfR/UFYL8NGrNBHeMq+UFrJoQDXT6h819x0PsmjB5sRwalN8P1jxbXsHRLcN&#10;nS0ocdzijPa/fu5/P+3//CDTap471IdYY+J9wNQ0fPEDTnr0R3Rm4YMCm2+URDCOvd6d+iuHREQu&#10;mp0tFotzSgTGpmfz6rwMgP2tDhDTV+ktyUZDAedX2sq3NzEhE0wdU/Jnzl9pY8oMjXvlwMSDR5Yl&#10;OFZnIQfC2UrDeijST2LWvt2hRnPtsMV5XUYDRmM9Go8B9KZDjqWYZTwcUWF4XKe8Ay/faL9c+tUz&#10;AAAA//8DAFBLAwQUAAYACAAAACEANpn8ytwAAAAGAQAADwAAAGRycy9kb3ducmV2LnhtbEyPwU7D&#10;MBBE70j8g7VI3KiTCiISsqkqBCckRBoOHJ14m1iN1yF22/D3uCc4jmY086bcLHYUJ5q9cYyQrhIQ&#10;xJ3ThnuEz+b17hGED4q1Gh0Twg952FTXV6UqtDtzTadd6EUsYV8ohCGEqZDSdwNZ5VduIo7e3s1W&#10;hSjnXupZnWO5HeU6STJpleG4MKiJngfqDrujRdh+cf1ivt/bj3pfm6bJE37LDoi3N8v2CUSgJfyF&#10;4YIf0aGKTK07svZiRIhHAsI6S0Fc3Dx7ANEi3OcpyKqU//GrXwAAAP//AwBQSwECLQAUAAYACAAA&#10;ACEAtoM4kv4AAADhAQAAEwAAAAAAAAAAAAAAAAAAAAAAW0NvbnRlbnRfVHlwZXNdLnhtbFBLAQIt&#10;ABQABgAIAAAAIQA4/SH/1gAAAJQBAAALAAAAAAAAAAAAAAAAAC8BAABfcmVscy8ucmVsc1BLAQIt&#10;ABQABgAIAAAAIQBICuNQrwEAADwDAAAOAAAAAAAAAAAAAAAAAC4CAABkcnMvZTJvRG9jLnhtbFBL&#10;AQItABQABgAIAAAAIQA2mfzK3AAAAAYBAAAPAAAAAAAAAAAAAAAAAAkEAABkcnMvZG93bnJldi54&#10;bWxQSwUGAAAAAAQABADzAAAAEgUAAAAA&#10;" filled="f" stroked="f">
              <v:textbox inset="0,0,0,0">
                <w:txbxContent>
                  <w:p w:rsidR="000F6693" w:rsidRDefault="000F6693" w:rsidP="00CF6EB0">
                    <w:pPr>
                      <w:spacing w:line="214" w:lineRule="exact"/>
                      <w:rPr>
                        <w:rFonts w:ascii="Arial Unicode MS" w:eastAsia="Arial Unicode MS" w:hAnsi="Arial Unicode MS" w:cs="Arial Unicode MS"/>
                        <w:sz w:val="17"/>
                        <w:szCs w:val="17"/>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B47CE"/>
    <w:multiLevelType w:val="multilevel"/>
    <w:tmpl w:val="59AB47C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B7E6776"/>
    <w:multiLevelType w:val="multilevel"/>
    <w:tmpl w:val="7B7E6776"/>
    <w:lvl w:ilvl="0">
      <w:start w:val="1"/>
      <w:numFmt w:val="decimalFullWidth"/>
      <w:lvlText w:val="%1."/>
      <w:lvlJc w:val="left"/>
      <w:pPr>
        <w:ind w:left="460" w:hanging="360"/>
      </w:pPr>
      <w:rPr>
        <w:rFonts w:hint="default"/>
        <w:w w:val="57"/>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79"/>
    <w:rsid w:val="00022F77"/>
    <w:rsid w:val="000F6693"/>
    <w:rsid w:val="00213FF1"/>
    <w:rsid w:val="00231747"/>
    <w:rsid w:val="002C3CDC"/>
    <w:rsid w:val="003031DC"/>
    <w:rsid w:val="005753C6"/>
    <w:rsid w:val="00773D21"/>
    <w:rsid w:val="00864C0A"/>
    <w:rsid w:val="008F7542"/>
    <w:rsid w:val="00A16DA9"/>
    <w:rsid w:val="00AF169A"/>
    <w:rsid w:val="00B36F83"/>
    <w:rsid w:val="00CB651A"/>
    <w:rsid w:val="00CF6EB0"/>
    <w:rsid w:val="00D54522"/>
    <w:rsid w:val="00E53F79"/>
    <w:rsid w:val="00E73665"/>
    <w:rsid w:val="00F0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5BD5"/>
  <w15:chartTrackingRefBased/>
  <w15:docId w15:val="{12F78652-D6F7-47AD-B73F-6EDCBA7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6EB0"/>
    <w:pPr>
      <w:widowControl w:val="0"/>
    </w:pPr>
    <w:rPr>
      <w:kern w:val="0"/>
      <w:sz w:val="22"/>
      <w:lang w:eastAsia="en-US"/>
    </w:rPr>
  </w:style>
  <w:style w:type="paragraph" w:styleId="1">
    <w:name w:val="heading 1"/>
    <w:basedOn w:val="a"/>
    <w:next w:val="a"/>
    <w:link w:val="10"/>
    <w:uiPriority w:val="9"/>
    <w:qFormat/>
    <w:rsid w:val="00CF6EB0"/>
    <w:pPr>
      <w:widowControl/>
      <w:spacing w:line="625" w:lineRule="exact"/>
      <w:ind w:left="403" w:firstLineChars="200" w:firstLine="200"/>
      <w:jc w:val="both"/>
      <w:outlineLvl w:val="0"/>
    </w:pPr>
    <w:rPr>
      <w:rFonts w:ascii="宋体" w:eastAsia="宋体" w:hAnsi="宋体"/>
      <w:sz w:val="51"/>
      <w:szCs w:val="5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F6EB0"/>
    <w:rPr>
      <w:rFonts w:ascii="宋体" w:eastAsia="宋体" w:hAnsi="宋体"/>
      <w:kern w:val="0"/>
      <w:sz w:val="51"/>
      <w:szCs w:val="51"/>
      <w:lang w:eastAsia="en-US"/>
    </w:rPr>
  </w:style>
  <w:style w:type="paragraph" w:styleId="a3">
    <w:name w:val="header"/>
    <w:basedOn w:val="a"/>
    <w:link w:val="a4"/>
    <w:uiPriority w:val="99"/>
    <w:unhideWhenUsed/>
    <w:qFormat/>
    <w:rsid w:val="00CF6E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F6EB0"/>
    <w:rPr>
      <w:sz w:val="18"/>
      <w:szCs w:val="18"/>
    </w:rPr>
  </w:style>
  <w:style w:type="paragraph" w:styleId="a5">
    <w:name w:val="footer"/>
    <w:basedOn w:val="a"/>
    <w:link w:val="a6"/>
    <w:uiPriority w:val="99"/>
    <w:unhideWhenUsed/>
    <w:qFormat/>
    <w:rsid w:val="00CF6EB0"/>
    <w:pPr>
      <w:tabs>
        <w:tab w:val="center" w:pos="4153"/>
        <w:tab w:val="right" w:pos="8306"/>
      </w:tabs>
      <w:snapToGrid w:val="0"/>
    </w:pPr>
    <w:rPr>
      <w:sz w:val="18"/>
      <w:szCs w:val="18"/>
    </w:rPr>
  </w:style>
  <w:style w:type="character" w:customStyle="1" w:styleId="a6">
    <w:name w:val="页脚 字符"/>
    <w:basedOn w:val="a0"/>
    <w:link w:val="a5"/>
    <w:uiPriority w:val="99"/>
    <w:qFormat/>
    <w:rsid w:val="00CF6EB0"/>
    <w:rPr>
      <w:sz w:val="18"/>
      <w:szCs w:val="18"/>
    </w:rPr>
  </w:style>
  <w:style w:type="character" w:customStyle="1" w:styleId="a7">
    <w:name w:val="批注文字 字符"/>
    <w:basedOn w:val="a0"/>
    <w:link w:val="a8"/>
    <w:uiPriority w:val="99"/>
    <w:semiHidden/>
    <w:qFormat/>
    <w:rsid w:val="00CF6EB0"/>
    <w:rPr>
      <w:kern w:val="0"/>
      <w:sz w:val="22"/>
      <w:lang w:eastAsia="en-US"/>
    </w:rPr>
  </w:style>
  <w:style w:type="paragraph" w:styleId="a8">
    <w:name w:val="annotation text"/>
    <w:basedOn w:val="a"/>
    <w:link w:val="a7"/>
    <w:uiPriority w:val="99"/>
    <w:semiHidden/>
    <w:unhideWhenUsed/>
    <w:qFormat/>
    <w:rsid w:val="00CF6EB0"/>
  </w:style>
  <w:style w:type="paragraph" w:styleId="a9">
    <w:name w:val="Body Text"/>
    <w:basedOn w:val="a"/>
    <w:link w:val="aa"/>
    <w:uiPriority w:val="1"/>
    <w:qFormat/>
    <w:rsid w:val="00CF6EB0"/>
    <w:rPr>
      <w:rFonts w:ascii="Arial Unicode MS" w:eastAsia="Arial Unicode MS" w:hAnsi="Arial Unicode MS"/>
      <w:sz w:val="20"/>
      <w:szCs w:val="20"/>
    </w:rPr>
  </w:style>
  <w:style w:type="character" w:customStyle="1" w:styleId="aa">
    <w:name w:val="正文文本 字符"/>
    <w:basedOn w:val="a0"/>
    <w:link w:val="a9"/>
    <w:uiPriority w:val="1"/>
    <w:rsid w:val="00CF6EB0"/>
    <w:rPr>
      <w:rFonts w:ascii="Arial Unicode MS" w:eastAsia="Arial Unicode MS" w:hAnsi="Arial Unicode MS"/>
      <w:kern w:val="0"/>
      <w:sz w:val="20"/>
      <w:szCs w:val="20"/>
      <w:lang w:eastAsia="en-US"/>
    </w:rPr>
  </w:style>
  <w:style w:type="character" w:customStyle="1" w:styleId="ab">
    <w:name w:val="批注框文本 字符"/>
    <w:basedOn w:val="a0"/>
    <w:link w:val="ac"/>
    <w:uiPriority w:val="99"/>
    <w:semiHidden/>
    <w:qFormat/>
    <w:rsid w:val="00CF6EB0"/>
    <w:rPr>
      <w:kern w:val="0"/>
      <w:sz w:val="18"/>
      <w:szCs w:val="18"/>
      <w:lang w:eastAsia="en-US"/>
    </w:rPr>
  </w:style>
  <w:style w:type="paragraph" w:styleId="ac">
    <w:name w:val="Balloon Text"/>
    <w:basedOn w:val="a"/>
    <w:link w:val="ab"/>
    <w:uiPriority w:val="99"/>
    <w:semiHidden/>
    <w:unhideWhenUsed/>
    <w:qFormat/>
    <w:rsid w:val="00CF6EB0"/>
    <w:rPr>
      <w:sz w:val="18"/>
      <w:szCs w:val="18"/>
    </w:rPr>
  </w:style>
  <w:style w:type="paragraph" w:styleId="ad">
    <w:name w:val="footnote text"/>
    <w:basedOn w:val="a"/>
    <w:link w:val="ae"/>
    <w:uiPriority w:val="99"/>
    <w:semiHidden/>
    <w:unhideWhenUsed/>
    <w:qFormat/>
    <w:rsid w:val="00CF6EB0"/>
    <w:pPr>
      <w:widowControl/>
      <w:snapToGrid w:val="0"/>
      <w:spacing w:line="360" w:lineRule="auto"/>
      <w:ind w:firstLineChars="200" w:firstLine="200"/>
    </w:pPr>
    <w:rPr>
      <w:rFonts w:ascii="Times New Roman" w:eastAsia="宋体" w:hAnsi="Times New Roman"/>
      <w:sz w:val="18"/>
      <w:szCs w:val="18"/>
    </w:rPr>
  </w:style>
  <w:style w:type="character" w:customStyle="1" w:styleId="ae">
    <w:name w:val="脚注文本 字符"/>
    <w:basedOn w:val="a0"/>
    <w:link w:val="ad"/>
    <w:uiPriority w:val="99"/>
    <w:semiHidden/>
    <w:qFormat/>
    <w:rsid w:val="00CF6EB0"/>
    <w:rPr>
      <w:rFonts w:ascii="Times New Roman" w:eastAsia="宋体" w:hAnsi="Times New Roman"/>
      <w:kern w:val="0"/>
      <w:sz w:val="18"/>
      <w:szCs w:val="18"/>
      <w:lang w:eastAsia="en-US"/>
    </w:rPr>
  </w:style>
  <w:style w:type="paragraph" w:styleId="2">
    <w:name w:val="Body Text 2"/>
    <w:basedOn w:val="a"/>
    <w:link w:val="20"/>
    <w:uiPriority w:val="99"/>
    <w:unhideWhenUsed/>
    <w:qFormat/>
    <w:rsid w:val="00CF6EB0"/>
    <w:pPr>
      <w:spacing w:after="120" w:line="480" w:lineRule="auto"/>
    </w:pPr>
  </w:style>
  <w:style w:type="character" w:customStyle="1" w:styleId="20">
    <w:name w:val="正文文本 2 字符"/>
    <w:basedOn w:val="a0"/>
    <w:link w:val="2"/>
    <w:uiPriority w:val="99"/>
    <w:qFormat/>
    <w:rsid w:val="00CF6EB0"/>
    <w:rPr>
      <w:kern w:val="0"/>
      <w:sz w:val="22"/>
      <w:lang w:eastAsia="en-US"/>
    </w:rPr>
  </w:style>
  <w:style w:type="character" w:customStyle="1" w:styleId="af">
    <w:name w:val="批注主题 字符"/>
    <w:basedOn w:val="a7"/>
    <w:link w:val="af0"/>
    <w:uiPriority w:val="99"/>
    <w:semiHidden/>
    <w:qFormat/>
    <w:rsid w:val="00CF6EB0"/>
    <w:rPr>
      <w:b/>
      <w:bCs/>
      <w:kern w:val="0"/>
      <w:sz w:val="22"/>
      <w:lang w:eastAsia="en-US"/>
    </w:rPr>
  </w:style>
  <w:style w:type="paragraph" w:styleId="af0">
    <w:name w:val="annotation subject"/>
    <w:basedOn w:val="a8"/>
    <w:next w:val="a8"/>
    <w:link w:val="af"/>
    <w:uiPriority w:val="99"/>
    <w:semiHidden/>
    <w:unhideWhenUsed/>
    <w:qFormat/>
    <w:rsid w:val="00CF6EB0"/>
    <w:rPr>
      <w:b/>
      <w:bCs/>
    </w:rPr>
  </w:style>
  <w:style w:type="character" w:styleId="af1">
    <w:name w:val="Strong"/>
    <w:basedOn w:val="a0"/>
    <w:uiPriority w:val="22"/>
    <w:qFormat/>
    <w:rsid w:val="00CF6EB0"/>
    <w:rPr>
      <w:b/>
      <w:bCs/>
    </w:rPr>
  </w:style>
  <w:style w:type="character" w:styleId="af2">
    <w:name w:val="footnote reference"/>
    <w:basedOn w:val="a0"/>
    <w:uiPriority w:val="99"/>
    <w:semiHidden/>
    <w:unhideWhenUsed/>
    <w:qFormat/>
    <w:rsid w:val="00CF6EB0"/>
    <w:rPr>
      <w:vertAlign w:val="superscript"/>
    </w:rPr>
  </w:style>
  <w:style w:type="paragraph" w:styleId="af3">
    <w:name w:val="List Paragraph"/>
    <w:basedOn w:val="a"/>
    <w:uiPriority w:val="34"/>
    <w:qFormat/>
    <w:rsid w:val="00CF6EB0"/>
  </w:style>
  <w:style w:type="paragraph" w:customStyle="1" w:styleId="TableParagraph">
    <w:name w:val="Table Paragraph"/>
    <w:basedOn w:val="a"/>
    <w:uiPriority w:val="1"/>
    <w:qFormat/>
    <w:rsid w:val="00CF6EB0"/>
  </w:style>
  <w:style w:type="paragraph" w:styleId="af4">
    <w:name w:val="endnote text"/>
    <w:basedOn w:val="a"/>
    <w:link w:val="af5"/>
    <w:uiPriority w:val="99"/>
    <w:semiHidden/>
    <w:unhideWhenUsed/>
    <w:rsid w:val="000F6693"/>
    <w:pPr>
      <w:snapToGrid w:val="0"/>
    </w:pPr>
  </w:style>
  <w:style w:type="character" w:customStyle="1" w:styleId="af5">
    <w:name w:val="尾注文本 字符"/>
    <w:basedOn w:val="a0"/>
    <w:link w:val="af4"/>
    <w:uiPriority w:val="99"/>
    <w:semiHidden/>
    <w:rsid w:val="000F6693"/>
    <w:rPr>
      <w:kern w:val="0"/>
      <w:sz w:val="22"/>
      <w:lang w:eastAsia="en-US"/>
    </w:rPr>
  </w:style>
  <w:style w:type="character" w:styleId="af6">
    <w:name w:val="endnote reference"/>
    <w:basedOn w:val="a0"/>
    <w:uiPriority w:val="99"/>
    <w:semiHidden/>
    <w:unhideWhenUsed/>
    <w:rsid w:val="000F6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79D4-4DB7-4009-9EC4-6662F387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28</Pages>
  <Words>3094</Words>
  <Characters>17641</Characters>
  <Application>Microsoft Office Word</Application>
  <DocSecurity>0</DocSecurity>
  <Lines>147</Lines>
  <Paragraphs>41</Paragraphs>
  <ScaleCrop>false</ScaleCrop>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郑勇</dc:creator>
  <cp:keywords/>
  <dc:description/>
  <cp:lastModifiedBy>郑勇</cp:lastModifiedBy>
  <cp:revision>7</cp:revision>
  <dcterms:created xsi:type="dcterms:W3CDTF">2020-09-03T03:07:00Z</dcterms:created>
  <dcterms:modified xsi:type="dcterms:W3CDTF">2020-09-04T01:44:00Z</dcterms:modified>
</cp:coreProperties>
</file>