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7E" w:rsidRPr="0096727E" w:rsidRDefault="0096727E" w:rsidP="0096727E">
      <w:pPr>
        <w:widowControl/>
        <w:spacing w:line="360" w:lineRule="auto"/>
        <w:jc w:val="center"/>
        <w:rPr>
          <w:rFonts w:ascii="黑体" w:eastAsia="黑体" w:hAnsi="黑体" w:cs="仿宋"/>
          <w:color w:val="000000"/>
          <w:sz w:val="36"/>
          <w:szCs w:val="36"/>
        </w:rPr>
      </w:pPr>
      <w:r w:rsidRPr="0096727E">
        <w:rPr>
          <w:rFonts w:ascii="黑体" w:eastAsia="黑体" w:hAnsi="黑体" w:cs="仿宋" w:hint="eastAsia"/>
          <w:color w:val="000000"/>
          <w:sz w:val="36"/>
          <w:szCs w:val="36"/>
        </w:rPr>
        <w:t>兽药制造工</w:t>
      </w:r>
    </w:p>
    <w:p w:rsidR="0096727E" w:rsidRPr="0096727E" w:rsidRDefault="0096727E" w:rsidP="0096727E">
      <w:pPr>
        <w:spacing w:line="360" w:lineRule="auto"/>
        <w:jc w:val="center"/>
        <w:rPr>
          <w:rFonts w:ascii="黑体" w:eastAsia="黑体" w:hAnsi="黑体" w:cs="仿宋"/>
          <w:color w:val="000000"/>
          <w:sz w:val="36"/>
          <w:szCs w:val="36"/>
        </w:rPr>
      </w:pPr>
      <w:r w:rsidRPr="0096727E">
        <w:rPr>
          <w:rFonts w:ascii="黑体" w:eastAsia="黑体" w:hAnsi="黑体" w:cs="仿宋" w:hint="eastAsia"/>
          <w:color w:val="000000"/>
          <w:sz w:val="36"/>
          <w:szCs w:val="36"/>
        </w:rPr>
        <w:t>行业企业评价规范</w:t>
      </w:r>
    </w:p>
    <w:p w:rsidR="0096727E" w:rsidRPr="0096727E" w:rsidRDefault="0096727E" w:rsidP="0096727E">
      <w:pPr>
        <w:spacing w:line="360" w:lineRule="auto"/>
        <w:rPr>
          <w:rFonts w:ascii="黑体" w:eastAsia="黑体" w:hAnsi="宋体" w:cs="宋体"/>
          <w:color w:val="000000"/>
          <w:sz w:val="24"/>
          <w:szCs w:val="24"/>
        </w:rPr>
      </w:pPr>
      <w:r w:rsidRPr="0096727E">
        <w:rPr>
          <w:rFonts w:ascii="黑体" w:eastAsia="黑体" w:hAnsi="宋体" w:cs="宋体" w:hint="eastAsia"/>
          <w:bCs/>
          <w:color w:val="000000"/>
          <w:sz w:val="24"/>
          <w:szCs w:val="24"/>
        </w:rPr>
        <w:t>1  职业概况</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1.1</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职业名称</w:t>
      </w:r>
    </w:p>
    <w:p w:rsidR="0096727E" w:rsidRPr="0096727E" w:rsidRDefault="0096727E" w:rsidP="0096727E">
      <w:p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 xml:space="preserve">   兽药制造工</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1.2</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职业编码</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6-12-04-00</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1.3</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职业定义</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操作培养、提取、配制等设备，将菌、毒、虫种、药材、原辅料等制成兽药的人员。</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1.4</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职业技能等级</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本职业共设五个等级，分别为：五级/初级工、四级/中级工、三级/高级工、二级/技师、一级/高级技师。</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1.5</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职业环境条件</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室内，常温。</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1.6</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职业能力特征</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具有一定的学习能力和计算机操作或运用能力；视力、听力、嗅觉正常；具有空间感和形体知觉；手指、手臂灵活，动作协调，具有操作本职业相应设备及器具的能力；身体健康，无传染性疾病。</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1.7</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普通受教育程度</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初中毕业（或相当文化程度）。</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1.8</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培训期限要求</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五级/初级工100标准学时；四级/中级工120标准学时；三级/高级工150标准学时；二级/技师100标准学时；一级/高级技师100标准学时。培训可采取多种形式，可结合实际情况对培训学时进行调整。</w:t>
      </w:r>
    </w:p>
    <w:p w:rsidR="00AB4121" w:rsidRDefault="00AB4121" w:rsidP="0096727E">
      <w:pPr>
        <w:spacing w:line="360" w:lineRule="auto"/>
        <w:rPr>
          <w:rFonts w:ascii="黑体" w:eastAsia="黑体" w:hAnsi="宋体" w:cs="宋体"/>
          <w:bCs/>
          <w:color w:val="000000"/>
          <w:sz w:val="24"/>
          <w:szCs w:val="24"/>
        </w:rPr>
      </w:pP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职业技能鉴定要求</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1.9.1</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申报条件</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具备以下条件之一者，可申报五级/初级工：</w:t>
      </w:r>
    </w:p>
    <w:p w:rsidR="00AB4121" w:rsidRDefault="0096727E" w:rsidP="0096727E">
      <w:pPr>
        <w:tabs>
          <w:tab w:val="center" w:pos="4153"/>
          <w:tab w:val="right" w:pos="8306"/>
        </w:tabs>
        <w:snapToGrid w:val="0"/>
        <w:ind w:firstLineChars="150" w:firstLine="360"/>
        <w:jc w:val="left"/>
        <w:rPr>
          <w:rFonts w:ascii="宋体" w:eastAsia="宋体" w:hAnsi="宋体" w:cs="宋体"/>
          <w:color w:val="000000"/>
          <w:sz w:val="24"/>
          <w:szCs w:val="24"/>
        </w:rPr>
      </w:pPr>
      <w:r w:rsidRPr="0096727E">
        <w:rPr>
          <w:rFonts w:ascii="宋体" w:eastAsia="宋体" w:hAnsi="宋体" w:cs="宋体" w:hint="eastAsia"/>
          <w:color w:val="000000"/>
          <w:sz w:val="24"/>
          <w:szCs w:val="24"/>
        </w:rPr>
        <w:lastRenderedPageBreak/>
        <w:t>（1）累计从事本职业或相关职业</w:t>
      </w:r>
      <w:r w:rsidR="00AB4121">
        <w:rPr>
          <w:rFonts w:ascii="宋体" w:eastAsia="宋体" w:hAnsi="宋体" w:cs="宋体"/>
          <w:color w:val="000000"/>
          <w:sz w:val="24"/>
          <w:szCs w:val="24"/>
          <w:vertAlign w:val="superscript"/>
        </w:rPr>
        <w:fldChar w:fldCharType="begin"/>
      </w:r>
      <w:r w:rsidR="00AB4121">
        <w:rPr>
          <w:rFonts w:ascii="宋体" w:eastAsia="宋体" w:hAnsi="宋体" w:cs="宋体"/>
          <w:color w:val="000000"/>
          <w:sz w:val="24"/>
          <w:szCs w:val="24"/>
          <w:vertAlign w:val="superscript"/>
        </w:rPr>
        <w:instrText xml:space="preserve"> </w:instrText>
      </w:r>
      <w:r w:rsidR="00AB4121">
        <w:rPr>
          <w:rFonts w:ascii="宋体" w:eastAsia="宋体" w:hAnsi="宋体" w:cs="宋体" w:hint="eastAsia"/>
          <w:color w:val="000000"/>
          <w:sz w:val="24"/>
          <w:szCs w:val="24"/>
          <w:vertAlign w:val="superscript"/>
        </w:rPr>
        <w:instrText>= 1 \* GB3</w:instrText>
      </w:r>
      <w:r w:rsidR="00AB4121">
        <w:rPr>
          <w:rFonts w:ascii="宋体" w:eastAsia="宋体" w:hAnsi="宋体" w:cs="宋体"/>
          <w:color w:val="000000"/>
          <w:sz w:val="24"/>
          <w:szCs w:val="24"/>
          <w:vertAlign w:val="superscript"/>
        </w:rPr>
        <w:instrText xml:space="preserve"> </w:instrText>
      </w:r>
      <w:r w:rsidR="00AB4121">
        <w:rPr>
          <w:rFonts w:ascii="宋体" w:eastAsia="宋体" w:hAnsi="宋体" w:cs="宋体"/>
          <w:color w:val="000000"/>
          <w:sz w:val="24"/>
          <w:szCs w:val="24"/>
          <w:vertAlign w:val="superscript"/>
        </w:rPr>
        <w:fldChar w:fldCharType="separate"/>
      </w:r>
      <w:r w:rsidR="00AB4121">
        <w:rPr>
          <w:rFonts w:ascii="宋体" w:eastAsia="宋体" w:hAnsi="宋体" w:cs="宋体" w:hint="eastAsia"/>
          <w:noProof/>
          <w:color w:val="000000"/>
          <w:sz w:val="24"/>
          <w:szCs w:val="24"/>
          <w:vertAlign w:val="superscript"/>
        </w:rPr>
        <w:t>①</w:t>
      </w:r>
      <w:r w:rsidR="00AB4121">
        <w:rPr>
          <w:rFonts w:ascii="宋体" w:eastAsia="宋体" w:hAnsi="宋体" w:cs="宋体"/>
          <w:color w:val="000000"/>
          <w:sz w:val="24"/>
          <w:szCs w:val="24"/>
          <w:vertAlign w:val="superscript"/>
        </w:rPr>
        <w:fldChar w:fldCharType="end"/>
      </w:r>
      <w:r w:rsidRPr="0096727E">
        <w:rPr>
          <w:rFonts w:ascii="宋体" w:eastAsia="宋体" w:hAnsi="宋体" w:cs="宋体" w:hint="eastAsia"/>
          <w:color w:val="000000"/>
          <w:sz w:val="24"/>
          <w:szCs w:val="24"/>
        </w:rPr>
        <w:t>工作1年（含）以上。</w:t>
      </w:r>
    </w:p>
    <w:p w:rsidR="0096727E" w:rsidRPr="0096727E" w:rsidRDefault="0096727E" w:rsidP="0096727E">
      <w:pPr>
        <w:spacing w:line="360" w:lineRule="auto"/>
        <w:ind w:firstLineChars="150" w:firstLine="360"/>
        <w:rPr>
          <w:rFonts w:ascii="宋体" w:eastAsia="宋体" w:hAnsi="宋体" w:cs="宋体"/>
          <w:color w:val="000000"/>
          <w:sz w:val="24"/>
          <w:szCs w:val="24"/>
        </w:rPr>
      </w:pPr>
      <w:r w:rsidRPr="0096727E">
        <w:rPr>
          <w:rFonts w:ascii="宋体" w:eastAsia="宋体" w:hAnsi="宋体" w:cs="宋体" w:hint="eastAsia"/>
          <w:color w:val="000000"/>
          <w:sz w:val="24"/>
          <w:szCs w:val="24"/>
        </w:rPr>
        <w:t>（2）本职业或相关职业学徒期满。</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具备以下条件之一者，可申报四级/中级工：</w:t>
      </w:r>
    </w:p>
    <w:p w:rsidR="0096727E" w:rsidRPr="0096727E" w:rsidRDefault="0096727E" w:rsidP="0096727E">
      <w:pPr>
        <w:spacing w:line="360" w:lineRule="auto"/>
        <w:ind w:firstLineChars="150" w:firstLine="360"/>
        <w:rPr>
          <w:rFonts w:ascii="宋体" w:eastAsia="宋体" w:hAnsi="宋体" w:cs="宋体"/>
          <w:color w:val="000000"/>
          <w:sz w:val="24"/>
          <w:szCs w:val="24"/>
        </w:rPr>
      </w:pPr>
      <w:r w:rsidRPr="0096727E">
        <w:rPr>
          <w:rFonts w:ascii="宋体" w:eastAsia="宋体" w:hAnsi="宋体" w:cs="宋体" w:hint="eastAsia"/>
          <w:color w:val="000000"/>
          <w:sz w:val="24"/>
          <w:szCs w:val="24"/>
        </w:rPr>
        <w:t>（1）取得本职业或相关职业五级/初级工职业资格证书（技能等级证书）后，累计从事本职业或相关职业工作4年（含）以上。</w:t>
      </w:r>
    </w:p>
    <w:p w:rsidR="0096727E" w:rsidRPr="0096727E" w:rsidRDefault="0096727E" w:rsidP="0001455C">
      <w:pPr>
        <w:spacing w:line="360" w:lineRule="auto"/>
        <w:ind w:firstLineChars="150" w:firstLine="360"/>
        <w:rPr>
          <w:rFonts w:ascii="宋体" w:eastAsia="宋体" w:hAnsi="宋体" w:cs="宋体"/>
          <w:color w:val="000000"/>
          <w:sz w:val="24"/>
          <w:szCs w:val="24"/>
        </w:rPr>
      </w:pPr>
      <w:r w:rsidRPr="0096727E">
        <w:rPr>
          <w:rFonts w:ascii="宋体" w:eastAsia="宋体" w:hAnsi="宋体" w:cs="宋体" w:hint="eastAsia"/>
          <w:color w:val="000000"/>
          <w:sz w:val="24"/>
          <w:szCs w:val="24"/>
        </w:rPr>
        <w:t>（2）累计从事本职业或相关职业工作6年（含）以上。</w:t>
      </w:r>
    </w:p>
    <w:p w:rsidR="0096727E" w:rsidRPr="0096727E" w:rsidRDefault="0096727E" w:rsidP="0001455C">
      <w:pPr>
        <w:spacing w:line="360" w:lineRule="auto"/>
        <w:ind w:firstLineChars="150" w:firstLine="360"/>
        <w:rPr>
          <w:rFonts w:ascii="宋体" w:eastAsia="宋体" w:hAnsi="宋体" w:cs="宋体"/>
          <w:color w:val="000000"/>
          <w:sz w:val="24"/>
          <w:szCs w:val="24"/>
        </w:rPr>
      </w:pPr>
      <w:r w:rsidRPr="0096727E">
        <w:rPr>
          <w:rFonts w:ascii="宋体" w:eastAsia="宋体" w:hAnsi="宋体" w:cs="宋体" w:hint="eastAsia"/>
          <w:color w:val="000000"/>
          <w:sz w:val="24"/>
          <w:szCs w:val="24"/>
        </w:rPr>
        <w:t>（3）取得技工学校本专业或相关专业</w:t>
      </w:r>
      <w:r w:rsidR="000769D6">
        <w:rPr>
          <w:rFonts w:ascii="宋体" w:eastAsia="宋体" w:hAnsi="宋体" w:cs="宋体"/>
          <w:color w:val="000000"/>
          <w:sz w:val="24"/>
          <w:szCs w:val="24"/>
          <w:vertAlign w:val="superscript"/>
        </w:rPr>
        <w:fldChar w:fldCharType="begin"/>
      </w:r>
      <w:r w:rsidR="000769D6">
        <w:rPr>
          <w:rFonts w:ascii="宋体" w:eastAsia="宋体" w:hAnsi="宋体" w:cs="宋体"/>
          <w:color w:val="000000"/>
          <w:sz w:val="24"/>
          <w:szCs w:val="24"/>
          <w:vertAlign w:val="superscript"/>
        </w:rPr>
        <w:instrText xml:space="preserve"> </w:instrText>
      </w:r>
      <w:r w:rsidR="000769D6">
        <w:rPr>
          <w:rFonts w:ascii="宋体" w:eastAsia="宋体" w:hAnsi="宋体" w:cs="宋体" w:hint="eastAsia"/>
          <w:color w:val="000000"/>
          <w:sz w:val="24"/>
          <w:szCs w:val="24"/>
          <w:vertAlign w:val="superscript"/>
        </w:rPr>
        <w:instrText>= 2 \* GB3</w:instrText>
      </w:r>
      <w:r w:rsidR="000769D6">
        <w:rPr>
          <w:rFonts w:ascii="宋体" w:eastAsia="宋体" w:hAnsi="宋体" w:cs="宋体"/>
          <w:color w:val="000000"/>
          <w:sz w:val="24"/>
          <w:szCs w:val="24"/>
          <w:vertAlign w:val="superscript"/>
        </w:rPr>
        <w:instrText xml:space="preserve"> </w:instrText>
      </w:r>
      <w:r w:rsidR="000769D6">
        <w:rPr>
          <w:rFonts w:ascii="宋体" w:eastAsia="宋体" w:hAnsi="宋体" w:cs="宋体"/>
          <w:color w:val="000000"/>
          <w:sz w:val="24"/>
          <w:szCs w:val="24"/>
          <w:vertAlign w:val="superscript"/>
        </w:rPr>
        <w:fldChar w:fldCharType="separate"/>
      </w:r>
      <w:r w:rsidR="000769D6">
        <w:rPr>
          <w:rFonts w:ascii="宋体" w:eastAsia="宋体" w:hAnsi="宋体" w:cs="宋体" w:hint="eastAsia"/>
          <w:noProof/>
          <w:color w:val="000000"/>
          <w:sz w:val="24"/>
          <w:szCs w:val="24"/>
          <w:vertAlign w:val="superscript"/>
        </w:rPr>
        <w:t>②</w:t>
      </w:r>
      <w:r w:rsidR="000769D6">
        <w:rPr>
          <w:rFonts w:ascii="宋体" w:eastAsia="宋体" w:hAnsi="宋体" w:cs="宋体"/>
          <w:color w:val="000000"/>
          <w:sz w:val="24"/>
          <w:szCs w:val="24"/>
          <w:vertAlign w:val="superscript"/>
        </w:rPr>
        <w:fldChar w:fldCharType="end"/>
      </w:r>
      <w:r w:rsidRPr="0096727E">
        <w:rPr>
          <w:rFonts w:ascii="宋体" w:eastAsia="宋体" w:hAnsi="宋体" w:cs="宋体" w:hint="eastAsia"/>
          <w:color w:val="000000"/>
          <w:sz w:val="24"/>
          <w:szCs w:val="24"/>
        </w:rPr>
        <w:t>毕业证书（含尚未取得毕业证书的在</w:t>
      </w:r>
    </w:p>
    <w:p w:rsidR="0096727E" w:rsidRPr="0096727E" w:rsidRDefault="0096727E" w:rsidP="0096727E">
      <w:p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校应届毕业生）；或取得经评估论证、以中级技能为培养目标的中等及以上职业学校本专业或相关专业毕业证书（含尚未取得毕业证书的在校应届毕业生）。</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具备以下条件之一者，可申报三级/高级工：</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（1）取得本职业或相关职业四级/中级工职业资格证书（技能等级证书）后，累计从事本职业或相关职业工作5年（含）以上。</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（3）具有大专及以上本专业或相关专业毕业证书，并取得本职业或相关职业四级/中级工职业资格证书（技能等级证书）后，累计从事本职业或相关职业工作2年（含）以上。</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具备以下条件之一者，可申报二级/技师：</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（1）取得本职业或相关职业三级/高级工职业资格证书（技能等级证书）后，累计从事本职业或相关职业工作4年（含）以上。</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rsidR="00AB4121" w:rsidRPr="000769D6" w:rsidRDefault="000769D6" w:rsidP="00AB4121">
      <w:pPr>
        <w:tabs>
          <w:tab w:val="center" w:pos="4153"/>
          <w:tab w:val="right" w:pos="8306"/>
        </w:tabs>
        <w:snapToGrid w:val="0"/>
        <w:ind w:firstLineChars="150" w:firstLine="360"/>
        <w:jc w:val="left"/>
        <w:rPr>
          <w:rFonts w:ascii="宋体" w:eastAsia="宋体" w:hAnsi="宋体" w:cs="Times New Roman"/>
          <w:color w:val="000000"/>
          <w:szCs w:val="21"/>
        </w:rPr>
      </w:pPr>
      <w:r>
        <w:rPr>
          <w:rFonts w:ascii="宋体" w:eastAsia="宋体" w:hAnsi="宋体" w:cs="宋体" w:hint="eastAsia"/>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114935</wp:posOffset>
                </wp:positionV>
                <wp:extent cx="26098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411EE8"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5pt,9.05pt" to="209.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" strokecolor="black [3200]" strokeweight=".5pt">
                <v:stroke joinstyle="miter"/>
              </v:line>
            </w:pict>
          </mc:Fallback>
        </mc:AlternateContent>
      </w:r>
      <w:r>
        <w:rPr>
          <w:rFonts w:ascii="宋体" w:eastAsia="宋体" w:hAnsi="宋体" w:cs="宋体" w:hint="eastAsia"/>
          <w:color w:val="000000"/>
          <w:sz w:val="24"/>
          <w:szCs w:val="24"/>
        </w:rPr>
        <w:t xml:space="preserve">                           </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w:t>
      </w:r>
      <w:r w:rsidR="00AB4121" w:rsidRPr="00AB4121">
        <w:rPr>
          <w:rFonts w:ascii="宋体" w:eastAsia="宋体" w:hAnsi="宋体"/>
        </w:rPr>
        <w:fldChar w:fldCharType="begin"/>
      </w:r>
      <w:r w:rsidR="00AB4121" w:rsidRPr="00AB4121">
        <w:rPr>
          <w:rFonts w:ascii="宋体" w:eastAsia="宋体" w:hAnsi="宋体"/>
        </w:rPr>
        <w:instrText xml:space="preserve"> </w:instrText>
      </w:r>
      <w:r w:rsidR="00AB4121" w:rsidRPr="00AB4121">
        <w:rPr>
          <w:rFonts w:ascii="宋体" w:eastAsia="宋体" w:hAnsi="宋体" w:hint="eastAsia"/>
        </w:rPr>
        <w:instrText>= 1 \* GB3</w:instrText>
      </w:r>
      <w:r w:rsidR="00AB4121" w:rsidRPr="00AB4121">
        <w:rPr>
          <w:rFonts w:ascii="宋体" w:eastAsia="宋体" w:hAnsi="宋体"/>
        </w:rPr>
        <w:instrText xml:space="preserve"> </w:instrText>
      </w:r>
      <w:r w:rsidR="00AB4121" w:rsidRPr="00AB4121">
        <w:rPr>
          <w:rFonts w:ascii="宋体" w:eastAsia="宋体" w:hAnsi="宋体"/>
        </w:rPr>
        <w:fldChar w:fldCharType="separate"/>
      </w:r>
      <w:r w:rsidR="00AB4121" w:rsidRPr="00AB4121">
        <w:rPr>
          <w:rFonts w:ascii="宋体" w:eastAsia="宋体" w:hAnsi="宋体" w:hint="eastAsia"/>
          <w:noProof/>
        </w:rPr>
        <w:t>①</w:t>
      </w:r>
      <w:r w:rsidR="00AB4121" w:rsidRPr="00AB4121">
        <w:rPr>
          <w:rFonts w:ascii="宋体" w:eastAsia="宋体" w:hAnsi="宋体"/>
        </w:rPr>
        <w:fldChar w:fldCharType="end"/>
      </w:r>
      <w:r w:rsidR="00AB4121" w:rsidRPr="00AB4121">
        <w:rPr>
          <w:rFonts w:ascii="宋体" w:eastAsia="宋体" w:hAnsi="宋体" w:hint="eastAsia"/>
        </w:rPr>
        <w:t>相关</w:t>
      </w:r>
      <w:r>
        <w:rPr>
          <w:rFonts w:ascii="宋体" w:eastAsia="宋体" w:hAnsi="宋体" w:hint="eastAsia"/>
        </w:rPr>
        <w:t xml:space="preserve">职业：化工总控工、化学合成制药工、药物制剂工、发酵工程制药工等。  </w:t>
      </w:r>
      <w:r>
        <w:rPr>
          <w:rFonts w:ascii="宋体" w:eastAsia="宋体" w:hAnsi="宋体"/>
        </w:rPr>
        <w:t xml:space="preserve">      </w:t>
      </w: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②</w:t>
      </w:r>
      <w:r>
        <w:rPr>
          <w:rFonts w:ascii="宋体" w:eastAsia="宋体" w:hAnsi="宋体"/>
        </w:rPr>
        <w:fldChar w:fldCharType="end"/>
      </w:r>
      <w:r w:rsidRPr="000769D6">
        <w:rPr>
          <w:rFonts w:ascii="宋体" w:eastAsia="宋体" w:hAnsi="宋体" w:hint="eastAsia"/>
        </w:rPr>
        <w:t>相关专业：动物药学、动物科学、动物医学、饲料营养、中药学类、药学类、药物制剂、制药工程、化工工艺、化学工程与工艺、药品生产技术、精细化工技术、化学工程与工艺、药学等。</w:t>
      </w:r>
    </w:p>
    <w:p w:rsidR="0096727E" w:rsidRPr="00AB4121" w:rsidRDefault="000769D6"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lastRenderedPageBreak/>
        <w:t>具备以下条件者，可申报一级/高级技师：</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取得本职业或相关职业二级/技师职业资格证书（技能等级证书）后，累计从事本职业或相关职业工作4年（含）以上。</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1.9.2</w:t>
      </w:r>
      <w:r w:rsidRPr="00F35D41">
        <w:rPr>
          <w:rFonts w:ascii="黑体" w:eastAsia="黑体" w:hAnsi="宋体" w:cs="宋体"/>
          <w:bCs/>
          <w:color w:val="000000"/>
          <w:sz w:val="24"/>
          <w:szCs w:val="24"/>
        </w:rPr>
        <w:t xml:space="preserve">  </w:t>
      </w:r>
      <w:r w:rsidRPr="00F35D41">
        <w:rPr>
          <w:rFonts w:ascii="黑体" w:eastAsia="黑体" w:hAnsi="宋体" w:cs="宋体" w:hint="eastAsia"/>
          <w:bCs/>
          <w:color w:val="000000"/>
          <w:sz w:val="24"/>
          <w:szCs w:val="24"/>
        </w:rPr>
        <w:t>评价</w:t>
      </w:r>
      <w:r w:rsidRPr="0096727E">
        <w:rPr>
          <w:rFonts w:ascii="黑体" w:eastAsia="黑体" w:hAnsi="宋体" w:cs="宋体" w:hint="eastAsia"/>
          <w:bCs/>
          <w:color w:val="000000"/>
          <w:sz w:val="24"/>
          <w:szCs w:val="24"/>
        </w:rPr>
        <w:t>方式</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综合能力测评、论文答辩等方式进行全面评议和审查。</w:t>
      </w:r>
    </w:p>
    <w:p w:rsidR="0096727E" w:rsidRPr="0096727E" w:rsidRDefault="0096727E" w:rsidP="0096727E">
      <w:pPr>
        <w:spacing w:line="360" w:lineRule="auto"/>
        <w:ind w:firstLineChars="200"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理论知识考试、技能考核和综合评审均实行百分制，成绩皆达60分（含）以上者为合格。</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1.9.3</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监考人员、考评人员与考生配比</w:t>
      </w:r>
    </w:p>
    <w:p w:rsidR="0096727E" w:rsidRPr="0096727E" w:rsidRDefault="0096727E" w:rsidP="0096727E">
      <w:p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 xml:space="preserve">    理论知识考试中的监考人员与考生配比不低于1:15，且每个考场不少于2名监考人员；技能考核中的考评人员与考生配比不低于1:5，且考评人员为3人（含）以上单数；综合评审委员为5人（含）以上单数。</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1.9.4</w:t>
      </w:r>
      <w:r w:rsidRPr="00F35D41">
        <w:rPr>
          <w:rFonts w:ascii="黑体" w:eastAsia="黑体" w:hAnsi="宋体" w:cs="宋体"/>
          <w:bCs/>
          <w:color w:val="000000"/>
          <w:sz w:val="24"/>
          <w:szCs w:val="24"/>
        </w:rPr>
        <w:t xml:space="preserve">  </w:t>
      </w:r>
      <w:r w:rsidRPr="00F35D41">
        <w:rPr>
          <w:rFonts w:ascii="黑体" w:eastAsia="黑体" w:hAnsi="宋体" w:cs="宋体" w:hint="eastAsia"/>
          <w:bCs/>
          <w:color w:val="000000"/>
          <w:sz w:val="24"/>
          <w:szCs w:val="24"/>
        </w:rPr>
        <w:t>评价</w:t>
      </w:r>
      <w:r w:rsidRPr="0096727E">
        <w:rPr>
          <w:rFonts w:ascii="黑体" w:eastAsia="黑体" w:hAnsi="宋体" w:cs="宋体" w:hint="eastAsia"/>
          <w:bCs/>
          <w:color w:val="000000"/>
          <w:sz w:val="24"/>
          <w:szCs w:val="24"/>
        </w:rPr>
        <w:t>时间</w:t>
      </w:r>
    </w:p>
    <w:p w:rsidR="0096727E" w:rsidRPr="0096727E" w:rsidRDefault="0096727E" w:rsidP="0096727E">
      <w:p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 xml:space="preserve">    理论知识考试时间不少于90min；技能考核时间：五级/初级工不少于30min，四级/中级工、三级/高级工、二级/技师和一级/高级技师均不少于60min；综合评审时间不少于30min。</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1.9.5</w:t>
      </w:r>
      <w:r w:rsidRPr="00F35D41">
        <w:rPr>
          <w:rFonts w:ascii="黑体" w:eastAsia="黑体" w:hAnsi="宋体" w:cs="宋体"/>
          <w:bCs/>
          <w:color w:val="000000"/>
          <w:sz w:val="24"/>
          <w:szCs w:val="24"/>
        </w:rPr>
        <w:t xml:space="preserve">  </w:t>
      </w:r>
      <w:r w:rsidRPr="00F35D41">
        <w:rPr>
          <w:rFonts w:ascii="黑体" w:eastAsia="黑体" w:hAnsi="宋体" w:cs="宋体" w:hint="eastAsia"/>
          <w:bCs/>
          <w:color w:val="000000"/>
          <w:sz w:val="24"/>
          <w:szCs w:val="24"/>
        </w:rPr>
        <w:t>评价</w:t>
      </w:r>
      <w:r w:rsidRPr="0096727E">
        <w:rPr>
          <w:rFonts w:ascii="黑体" w:eastAsia="黑体" w:hAnsi="宋体" w:cs="宋体" w:hint="eastAsia"/>
          <w:bCs/>
          <w:color w:val="000000"/>
          <w:sz w:val="24"/>
          <w:szCs w:val="24"/>
        </w:rPr>
        <w:t>场所设备</w:t>
      </w:r>
    </w:p>
    <w:p w:rsidR="0096727E" w:rsidRPr="0096727E" w:rsidRDefault="0096727E" w:rsidP="0096727E">
      <w:pPr>
        <w:spacing w:line="360" w:lineRule="auto"/>
        <w:ind w:firstLine="480"/>
        <w:rPr>
          <w:rFonts w:ascii="宋体" w:eastAsia="宋体" w:hAnsi="宋体" w:cs="宋体"/>
          <w:color w:val="000000"/>
          <w:sz w:val="24"/>
          <w:szCs w:val="24"/>
        </w:rPr>
      </w:pPr>
      <w:r w:rsidRPr="0096727E">
        <w:rPr>
          <w:rFonts w:ascii="宋体" w:eastAsia="宋体" w:hAnsi="宋体" w:cs="宋体" w:hint="eastAsia"/>
          <w:color w:val="000000"/>
          <w:sz w:val="24"/>
          <w:szCs w:val="24"/>
        </w:rPr>
        <w:t>理论知识考试在标准教室进行；技能考核在具备相应制剂生产设备及设施的场所或场地进行。</w:t>
      </w:r>
    </w:p>
    <w:p w:rsidR="0096727E" w:rsidRPr="0096727E" w:rsidRDefault="0096727E" w:rsidP="0096727E">
      <w:pPr>
        <w:spacing w:line="360" w:lineRule="auto"/>
        <w:rPr>
          <w:rFonts w:ascii="黑体" w:eastAsia="黑体" w:hAnsi="宋体" w:cs="宋体"/>
          <w:bCs/>
          <w:color w:val="000000"/>
          <w:sz w:val="24"/>
          <w:szCs w:val="24"/>
        </w:rPr>
      </w:pPr>
      <w:r w:rsidRPr="0096727E">
        <w:rPr>
          <w:rFonts w:ascii="宋体" w:eastAsia="宋体" w:hAnsi="宋体" w:cs="宋体"/>
          <w:color w:val="000000"/>
          <w:sz w:val="24"/>
          <w:szCs w:val="24"/>
        </w:rPr>
        <w:br w:type="page"/>
      </w:r>
      <w:r w:rsidRPr="00F35D41">
        <w:rPr>
          <w:rFonts w:ascii="黑体" w:eastAsia="黑体" w:hAnsi="宋体" w:cs="宋体" w:hint="eastAsia"/>
          <w:bCs/>
          <w:color w:val="000000"/>
          <w:sz w:val="24"/>
          <w:szCs w:val="24"/>
        </w:rPr>
        <w:lastRenderedPageBreak/>
        <w:t xml:space="preserve">2  </w:t>
      </w:r>
      <w:r w:rsidRPr="0096727E">
        <w:rPr>
          <w:rFonts w:ascii="黑体" w:eastAsia="黑体" w:hAnsi="宋体" w:cs="宋体" w:hint="eastAsia"/>
          <w:bCs/>
          <w:color w:val="000000"/>
          <w:sz w:val="24"/>
          <w:szCs w:val="24"/>
        </w:rPr>
        <w:t>基本要求</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2.1</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职业道德</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2.1.1</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职业道德基本知识</w:t>
      </w:r>
    </w:p>
    <w:p w:rsidR="0096727E" w:rsidRPr="0096727E" w:rsidRDefault="0096727E" w:rsidP="0096727E">
      <w:pPr>
        <w:spacing w:line="360" w:lineRule="auto"/>
        <w:rPr>
          <w:rFonts w:ascii="黑体" w:eastAsia="黑体" w:hAnsi="宋体" w:cs="宋体"/>
          <w:b/>
          <w:bCs/>
          <w:color w:val="000000"/>
          <w:sz w:val="24"/>
          <w:szCs w:val="24"/>
        </w:rPr>
      </w:pPr>
      <w:r w:rsidRPr="0096727E">
        <w:rPr>
          <w:rFonts w:ascii="黑体" w:eastAsia="黑体" w:hAnsi="宋体" w:cs="宋体" w:hint="eastAsia"/>
          <w:bCs/>
          <w:color w:val="000000"/>
          <w:sz w:val="24"/>
          <w:szCs w:val="24"/>
        </w:rPr>
        <w:t>2.1.2</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职业守则</w:t>
      </w:r>
    </w:p>
    <w:p w:rsidR="0096727E" w:rsidRPr="0096727E" w:rsidRDefault="0096727E" w:rsidP="0096727E">
      <w:pPr>
        <w:numPr>
          <w:ilvl w:val="0"/>
          <w:numId w:val="1"/>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遵纪守法，爱岗敬业。</w:t>
      </w:r>
    </w:p>
    <w:p w:rsidR="0096727E" w:rsidRPr="0096727E" w:rsidRDefault="0096727E" w:rsidP="0096727E">
      <w:pPr>
        <w:numPr>
          <w:ilvl w:val="0"/>
          <w:numId w:val="1"/>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精益求精，质量为本。</w:t>
      </w:r>
    </w:p>
    <w:p w:rsidR="0096727E" w:rsidRPr="0096727E" w:rsidRDefault="0096727E" w:rsidP="0096727E">
      <w:pPr>
        <w:numPr>
          <w:ilvl w:val="0"/>
          <w:numId w:val="1"/>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安全生产，绿色环保。</w:t>
      </w:r>
    </w:p>
    <w:p w:rsidR="0096727E" w:rsidRPr="0096727E" w:rsidRDefault="0096727E" w:rsidP="0096727E">
      <w:pPr>
        <w:numPr>
          <w:ilvl w:val="0"/>
          <w:numId w:val="1"/>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诚信尽职，保守秘密。</w:t>
      </w:r>
    </w:p>
    <w:p w:rsidR="0096727E" w:rsidRPr="0096727E" w:rsidRDefault="0096727E" w:rsidP="0096727E">
      <w:pPr>
        <w:numPr>
          <w:ilvl w:val="0"/>
          <w:numId w:val="1"/>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尊师爱徒，团结协作。</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基础知识</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2.2.1</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兽药制剂基础知识</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兽药剂型的分类。</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兽药制剂生产人员卫生要求。</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兽药制剂生产环境要求。</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兽药制剂微生物限度要求。</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兽药制剂理化基础知识。</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兽药制剂设备基础知识。</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兽药制剂包装材料的种类与应用。</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影响兽药制剂稳定性的因素及解决措施。</w:t>
      </w:r>
    </w:p>
    <w:p w:rsidR="0096727E" w:rsidRPr="0096727E" w:rsidRDefault="0096727E" w:rsidP="0096727E">
      <w:pPr>
        <w:numPr>
          <w:ilvl w:val="0"/>
          <w:numId w:val="2"/>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数据统计分析的基础知识。</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2.2.2</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兽药制剂生产过程技术管理</w:t>
      </w:r>
    </w:p>
    <w:p w:rsidR="0096727E" w:rsidRPr="0096727E" w:rsidRDefault="0096727E" w:rsidP="0096727E">
      <w:pPr>
        <w:numPr>
          <w:ilvl w:val="0"/>
          <w:numId w:val="3"/>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兽药生产文件管理。</w:t>
      </w:r>
    </w:p>
    <w:p w:rsidR="0096727E" w:rsidRPr="0096727E" w:rsidRDefault="0096727E" w:rsidP="0096727E">
      <w:pPr>
        <w:numPr>
          <w:ilvl w:val="0"/>
          <w:numId w:val="3"/>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生产操作管理。</w:t>
      </w:r>
    </w:p>
    <w:p w:rsidR="0096727E" w:rsidRPr="0096727E" w:rsidRDefault="0096727E" w:rsidP="0096727E">
      <w:pPr>
        <w:numPr>
          <w:ilvl w:val="0"/>
          <w:numId w:val="3"/>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生产记录管理。</w:t>
      </w:r>
    </w:p>
    <w:p w:rsidR="0096727E" w:rsidRPr="0096727E" w:rsidRDefault="0096727E" w:rsidP="0096727E">
      <w:pPr>
        <w:numPr>
          <w:ilvl w:val="0"/>
          <w:numId w:val="3"/>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清场管理。</w:t>
      </w:r>
    </w:p>
    <w:p w:rsidR="0096727E" w:rsidRPr="0096727E" w:rsidRDefault="0096727E" w:rsidP="0096727E">
      <w:pPr>
        <w:numPr>
          <w:ilvl w:val="0"/>
          <w:numId w:val="3"/>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偏差管理。</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2.2.3</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安全知识</w:t>
      </w:r>
    </w:p>
    <w:p w:rsidR="0096727E" w:rsidRPr="0096727E" w:rsidRDefault="0096727E" w:rsidP="0096727E">
      <w:pPr>
        <w:numPr>
          <w:ilvl w:val="0"/>
          <w:numId w:val="4"/>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防火防爆等消防知识。</w:t>
      </w:r>
    </w:p>
    <w:p w:rsidR="0096727E" w:rsidRPr="0096727E" w:rsidRDefault="0096727E" w:rsidP="0096727E">
      <w:pPr>
        <w:numPr>
          <w:ilvl w:val="0"/>
          <w:numId w:val="4"/>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安全用电知识。</w:t>
      </w:r>
    </w:p>
    <w:p w:rsidR="0096727E" w:rsidRPr="0096727E" w:rsidRDefault="0096727E" w:rsidP="0096727E">
      <w:pPr>
        <w:numPr>
          <w:ilvl w:val="0"/>
          <w:numId w:val="4"/>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lastRenderedPageBreak/>
        <w:t>制剂安全操作知识。</w:t>
      </w:r>
    </w:p>
    <w:p w:rsidR="0096727E" w:rsidRPr="0096727E" w:rsidRDefault="0096727E" w:rsidP="0096727E">
      <w:pPr>
        <w:numPr>
          <w:ilvl w:val="0"/>
          <w:numId w:val="4"/>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有机溶剂的毒性和安全防护知识。</w:t>
      </w:r>
    </w:p>
    <w:p w:rsidR="0096727E" w:rsidRPr="0096727E" w:rsidRDefault="0096727E" w:rsidP="0096727E">
      <w:pPr>
        <w:numPr>
          <w:ilvl w:val="0"/>
          <w:numId w:val="4"/>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急救知识。</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2.2.4</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环境保护知识</w:t>
      </w:r>
    </w:p>
    <w:p w:rsidR="0096727E" w:rsidRPr="0096727E" w:rsidRDefault="0096727E" w:rsidP="0096727E">
      <w:pPr>
        <w:numPr>
          <w:ilvl w:val="0"/>
          <w:numId w:val="5"/>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制剂过程的废水、废气、废料处理知识。</w:t>
      </w:r>
    </w:p>
    <w:p w:rsidR="0096727E" w:rsidRPr="0096727E" w:rsidRDefault="0096727E" w:rsidP="0096727E">
      <w:pPr>
        <w:numPr>
          <w:ilvl w:val="0"/>
          <w:numId w:val="5"/>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制剂过程的粉尘处理知识。</w:t>
      </w:r>
    </w:p>
    <w:p w:rsidR="0096727E" w:rsidRPr="0096727E" w:rsidRDefault="0096727E" w:rsidP="0096727E">
      <w:pPr>
        <w:numPr>
          <w:ilvl w:val="0"/>
          <w:numId w:val="5"/>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制剂过程的噪声处理知识。</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2.2.5</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相关法律、法规知识</w:t>
      </w:r>
    </w:p>
    <w:p w:rsidR="0096727E" w:rsidRPr="0096727E" w:rsidRDefault="0096727E" w:rsidP="0096727E">
      <w:pPr>
        <w:numPr>
          <w:ilvl w:val="0"/>
          <w:numId w:val="6"/>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《中华人民共和国劳动法》相关知识。</w:t>
      </w:r>
    </w:p>
    <w:p w:rsidR="0096727E" w:rsidRPr="0096727E" w:rsidRDefault="0096727E" w:rsidP="0096727E">
      <w:pPr>
        <w:numPr>
          <w:ilvl w:val="0"/>
          <w:numId w:val="6"/>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《兽药管理条例》相关知识。</w:t>
      </w:r>
    </w:p>
    <w:p w:rsidR="0096727E" w:rsidRPr="0096727E" w:rsidRDefault="0096727E" w:rsidP="0096727E">
      <w:pPr>
        <w:numPr>
          <w:ilvl w:val="0"/>
          <w:numId w:val="6"/>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《兽药生产质量管理规范》相关知识。</w:t>
      </w:r>
    </w:p>
    <w:p w:rsidR="0096727E" w:rsidRPr="0096727E" w:rsidRDefault="0096727E" w:rsidP="0096727E">
      <w:pPr>
        <w:numPr>
          <w:ilvl w:val="0"/>
          <w:numId w:val="6"/>
        </w:numPr>
        <w:spacing w:line="360" w:lineRule="auto"/>
        <w:rPr>
          <w:rFonts w:ascii="宋体" w:eastAsia="宋体" w:hAnsi="宋体" w:cs="宋体"/>
          <w:color w:val="000000"/>
          <w:sz w:val="24"/>
          <w:szCs w:val="24"/>
        </w:rPr>
      </w:pPr>
      <w:r w:rsidRPr="0096727E">
        <w:rPr>
          <w:rFonts w:ascii="宋体" w:eastAsia="宋体" w:hAnsi="宋体" w:cs="宋体" w:hint="eastAsia"/>
          <w:color w:val="000000"/>
          <w:sz w:val="24"/>
          <w:szCs w:val="24"/>
        </w:rPr>
        <w:t>《中华人民共和国兽药典》相关知识。</w:t>
      </w:r>
    </w:p>
    <w:p w:rsidR="0096727E" w:rsidRPr="0096727E" w:rsidRDefault="0096727E" w:rsidP="0096727E">
      <w:pPr>
        <w:spacing w:line="360" w:lineRule="auto"/>
        <w:rPr>
          <w:rFonts w:ascii="黑体" w:eastAsia="黑体" w:hAnsi="宋体" w:cs="宋体"/>
          <w:b/>
          <w:bCs/>
          <w:color w:val="000000"/>
          <w:sz w:val="24"/>
          <w:szCs w:val="24"/>
        </w:rPr>
      </w:pPr>
      <w:r w:rsidRPr="0096727E">
        <w:rPr>
          <w:rFonts w:ascii="宋体" w:eastAsia="宋体" w:hAnsi="宋体" w:cs="宋体"/>
          <w:color w:val="000000"/>
          <w:sz w:val="24"/>
          <w:szCs w:val="24"/>
        </w:rPr>
        <w:br w:type="page"/>
      </w:r>
      <w:r w:rsidRPr="00F35D41">
        <w:rPr>
          <w:rFonts w:ascii="黑体" w:eastAsia="黑体" w:hAnsi="宋体" w:cs="宋体" w:hint="eastAsia"/>
          <w:bCs/>
          <w:color w:val="000000"/>
          <w:sz w:val="24"/>
          <w:szCs w:val="24"/>
        </w:rPr>
        <w:lastRenderedPageBreak/>
        <w:t xml:space="preserve">3  </w:t>
      </w:r>
      <w:r w:rsidRPr="0096727E">
        <w:rPr>
          <w:rFonts w:ascii="黑体" w:eastAsia="黑体" w:hAnsi="宋体" w:cs="宋体" w:hint="eastAsia"/>
          <w:bCs/>
          <w:color w:val="000000"/>
          <w:sz w:val="24"/>
          <w:szCs w:val="24"/>
        </w:rPr>
        <w:t>工作要求</w:t>
      </w:r>
    </w:p>
    <w:p w:rsidR="0096727E" w:rsidRPr="0096727E" w:rsidRDefault="0096727E" w:rsidP="0096727E">
      <w:pPr>
        <w:adjustRightInd w:val="0"/>
        <w:snapToGrid w:val="0"/>
        <w:spacing w:line="360" w:lineRule="auto"/>
        <w:ind w:firstLineChars="200" w:firstLine="480"/>
        <w:rPr>
          <w:rFonts w:ascii="宋体" w:eastAsia="宋体" w:hAnsi="宋体" w:cs="Times New Roman"/>
          <w:color w:val="000000"/>
          <w:sz w:val="24"/>
          <w:szCs w:val="24"/>
        </w:rPr>
      </w:pPr>
      <w:r w:rsidRPr="0096727E">
        <w:rPr>
          <w:rFonts w:ascii="宋体" w:eastAsia="宋体" w:hAnsi="宋体" w:cs="Times New Roman" w:hint="eastAsia"/>
          <w:color w:val="000000"/>
          <w:sz w:val="24"/>
          <w:szCs w:val="24"/>
        </w:rPr>
        <w:t>本标准对五级</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初级工、</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四级</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中级工、</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三级</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高级工、</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二级</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技师、</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一级</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高级技师的技能要求和相关知识要求依次递进</w:t>
      </w:r>
      <w:r w:rsidRPr="0096727E">
        <w:rPr>
          <w:rFonts w:ascii="宋体" w:eastAsia="宋体" w:hAnsi="宋体" w:cs="宋体" w:hint="eastAsia"/>
          <w:color w:val="000000"/>
          <w:sz w:val="24"/>
          <w:szCs w:val="24"/>
        </w:rPr>
        <w:t>，</w:t>
      </w:r>
      <w:r w:rsidRPr="0096727E">
        <w:rPr>
          <w:rFonts w:ascii="宋体" w:eastAsia="宋体" w:hAnsi="宋体" w:cs="Times New Roman"/>
          <w:color w:val="000000"/>
          <w:sz w:val="24"/>
          <w:szCs w:val="24"/>
        </w:rPr>
        <w:t xml:space="preserve"> </w:t>
      </w:r>
      <w:r w:rsidRPr="0096727E">
        <w:rPr>
          <w:rFonts w:ascii="宋体" w:eastAsia="宋体" w:hAnsi="宋体" w:cs="Times New Roman" w:hint="eastAsia"/>
          <w:color w:val="000000"/>
          <w:sz w:val="24"/>
          <w:szCs w:val="24"/>
        </w:rPr>
        <w:t>高级别涵盖低级别的要求</w:t>
      </w:r>
      <w:r w:rsidRPr="0096727E">
        <w:rPr>
          <w:rFonts w:ascii="宋体" w:eastAsia="宋体" w:hAnsi="宋体" w:cs="宋体" w:hint="eastAsia"/>
          <w:color w:val="000000"/>
          <w:sz w:val="24"/>
          <w:szCs w:val="24"/>
        </w:rPr>
        <w:t>。</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3.1</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五级</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初级工</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60"/>
        <w:gridCol w:w="3385"/>
        <w:gridCol w:w="3543"/>
      </w:tblGrid>
      <w:tr w:rsidR="0096727E" w:rsidRPr="0096727E" w:rsidTr="0096727E">
        <w:trPr>
          <w:jc w:val="center"/>
        </w:trPr>
        <w:tc>
          <w:tcPr>
            <w:tcW w:w="879"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26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85"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543"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96727E">
        <w:trPr>
          <w:jc w:val="center"/>
        </w:trPr>
        <w:tc>
          <w:tcPr>
            <w:tcW w:w="879" w:type="dxa"/>
            <w:vMerge w:val="restart"/>
            <w:vAlign w:val="center"/>
          </w:tcPr>
          <w:p w:rsidR="0096727E" w:rsidRPr="0096727E" w:rsidRDefault="0096727E" w:rsidP="0096727E">
            <w:pPr>
              <w:ind w:firstLineChars="100" w:firstLine="210"/>
              <w:rPr>
                <w:rFonts w:ascii="宋体" w:eastAsia="宋体" w:hAnsi="宋体" w:cs="Times New Roman"/>
                <w:color w:val="000000"/>
                <w:szCs w:val="24"/>
              </w:rPr>
            </w:pPr>
            <w:r w:rsidRPr="0096727E">
              <w:rPr>
                <w:rFonts w:ascii="宋体" w:eastAsia="宋体" w:hAnsi="宋体" w:cs="Times New Roman" w:hint="eastAsia"/>
                <w:color w:val="000000"/>
                <w:szCs w:val="24"/>
              </w:rPr>
              <w:t>1.</w:t>
            </w:r>
            <w:r w:rsidRPr="0096727E">
              <w:rPr>
                <w:rFonts w:ascii="Times New Roman" w:eastAsia="宋体" w:hAnsi="Times New Roman" w:cs="Times New Roman" w:hint="eastAsia"/>
                <w:szCs w:val="24"/>
              </w:rPr>
              <w:t>生产前准备</w:t>
            </w:r>
          </w:p>
        </w:tc>
        <w:tc>
          <w:tcPr>
            <w:tcW w:w="1260" w:type="dxa"/>
            <w:vAlign w:val="center"/>
          </w:tcPr>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1.1 生产文件管理</w:t>
            </w:r>
          </w:p>
        </w:tc>
        <w:tc>
          <w:tcPr>
            <w:tcW w:w="3385" w:type="dxa"/>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 能识读批生产指令、</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岗位操作规程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能核对批生产记录表格的完整性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能填写生产记录</w:t>
            </w:r>
          </w:p>
        </w:tc>
        <w:tc>
          <w:tcPr>
            <w:tcW w:w="3543" w:type="dxa"/>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 产品批生产指令相关知识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产品工艺规程相关知识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岗位操作规程相关知识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批生产记录相关知识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1.1.5</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生产记录填写规定</w:t>
            </w:r>
          </w:p>
        </w:tc>
      </w:tr>
      <w:tr w:rsidR="0096727E" w:rsidRPr="0096727E" w:rsidTr="0096727E">
        <w:trPr>
          <w:jc w:val="center"/>
        </w:trPr>
        <w:tc>
          <w:tcPr>
            <w:tcW w:w="879" w:type="dxa"/>
            <w:vMerge/>
          </w:tcPr>
          <w:p w:rsidR="0096727E" w:rsidRPr="0096727E" w:rsidRDefault="0096727E" w:rsidP="0096727E">
            <w:pPr>
              <w:ind w:firstLineChars="100" w:firstLine="210"/>
              <w:rPr>
                <w:rFonts w:ascii="宋体" w:eastAsia="宋体" w:hAnsi="宋体"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生产现场准备</w:t>
            </w:r>
          </w:p>
        </w:tc>
        <w:tc>
          <w:tcPr>
            <w:tcW w:w="3385" w:type="dxa"/>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能核对设备、</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操作间的标签标识内容与批生产指令的一致性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能检查设备、</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容器具及生产现场的清场合格标识</w:t>
            </w:r>
          </w:p>
        </w:tc>
        <w:tc>
          <w:tcPr>
            <w:tcW w:w="354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生产现场状态标识的相关知识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1.2.2标签管理的相关知识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1.2.3清场的相关知识</w:t>
            </w:r>
          </w:p>
        </w:tc>
      </w:tr>
      <w:tr w:rsidR="0096727E" w:rsidRPr="0096727E" w:rsidTr="0096727E">
        <w:trPr>
          <w:trHeight w:val="1803"/>
          <w:jc w:val="center"/>
        </w:trPr>
        <w:tc>
          <w:tcPr>
            <w:tcW w:w="879" w:type="dxa"/>
            <w:vMerge w:val="restart"/>
            <w:vAlign w:val="center"/>
          </w:tcPr>
          <w:p w:rsidR="0096727E" w:rsidRPr="0096727E" w:rsidRDefault="0096727E" w:rsidP="0096727E">
            <w:pPr>
              <w:ind w:firstLineChars="100" w:firstLine="210"/>
              <w:rPr>
                <w:rFonts w:ascii="宋体" w:eastAsia="宋体" w:hAnsi="宋体" w:cs="Times New Roman"/>
                <w:color w:val="000000"/>
                <w:szCs w:val="24"/>
              </w:rPr>
            </w:pPr>
            <w:r w:rsidRPr="0096727E">
              <w:rPr>
                <w:rFonts w:ascii="宋体" w:eastAsia="宋体" w:hAnsi="宋体" w:cs="Times New Roman" w:hint="eastAsia"/>
                <w:color w:val="000000"/>
                <w:szCs w:val="24"/>
              </w:rPr>
              <w:t>2.</w:t>
            </w:r>
            <w:r w:rsidRPr="0096727E">
              <w:rPr>
                <w:rFonts w:ascii="Times New Roman" w:eastAsia="宋体" w:hAnsi="Times New Roman" w:cs="Times New Roman" w:hint="eastAsia"/>
                <w:szCs w:val="24"/>
              </w:rPr>
              <w:t>物料领用称量</w:t>
            </w:r>
          </w:p>
        </w:tc>
        <w:tc>
          <w:tcPr>
            <w:tcW w:w="1260" w:type="dxa"/>
            <w:vAlign w:val="center"/>
          </w:tcPr>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2.1物</w:t>
            </w:r>
            <w:r w:rsidRPr="0096727E">
              <w:rPr>
                <w:rFonts w:ascii="Times New Roman" w:eastAsia="宋体" w:hAnsi="Times New Roman" w:cs="Times New Roman" w:hint="eastAsia"/>
                <w:szCs w:val="24"/>
              </w:rPr>
              <w:t>料领用</w:t>
            </w:r>
          </w:p>
        </w:tc>
        <w:tc>
          <w:tcPr>
            <w:tcW w:w="3385" w:type="dxa"/>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能核对领料单与产品批生产指令的一致性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能按领料单领取生产物料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能填写领料记录</w:t>
            </w:r>
          </w:p>
        </w:tc>
        <w:tc>
          <w:tcPr>
            <w:tcW w:w="354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 xml:space="preserve">2.2.1 原料的领料程序         </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辅料的领料程序</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包装材料的领料程序</w:t>
            </w:r>
          </w:p>
        </w:tc>
      </w:tr>
      <w:tr w:rsidR="0096727E" w:rsidRPr="0096727E" w:rsidTr="0096727E">
        <w:trPr>
          <w:trHeight w:val="4657"/>
          <w:jc w:val="center"/>
        </w:trPr>
        <w:tc>
          <w:tcPr>
            <w:tcW w:w="879" w:type="dxa"/>
            <w:vMerge/>
          </w:tcPr>
          <w:p w:rsidR="0096727E" w:rsidRPr="0096727E" w:rsidRDefault="0096727E" w:rsidP="0096727E">
            <w:pPr>
              <w:ind w:firstLineChars="100" w:firstLine="210"/>
              <w:rPr>
                <w:rFonts w:ascii="宋体" w:eastAsia="宋体" w:hAnsi="宋体"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2.2</w:t>
            </w:r>
            <w:r w:rsidRPr="0096727E">
              <w:rPr>
                <w:rFonts w:ascii="Times New Roman" w:eastAsia="宋体" w:hAnsi="Times New Roman" w:cs="Times New Roman" w:hint="eastAsia"/>
                <w:szCs w:val="24"/>
              </w:rPr>
              <w:t>物料称量</w:t>
            </w:r>
          </w:p>
        </w:tc>
        <w:tc>
          <w:tcPr>
            <w:tcW w:w="338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能检查称量器具及称量范围与称量要求的适用性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能使用称量器具称量物料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能将称量的物料装入清洁的容器内</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能确定数字单位及有效数字位数</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2.2.5</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能填写称量物料的标签</w:t>
            </w:r>
            <w:r w:rsidRPr="0096727E">
              <w:rPr>
                <w:rFonts w:ascii="宋体" w:eastAsia="宋体" w:hAnsi="宋体" w:cs="宋体" w:hint="eastAsia"/>
                <w:color w:val="000000"/>
                <w:szCs w:val="21"/>
              </w:rPr>
              <w:t>，</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并标示于容器内、</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外</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2.2.6</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能填写称量记录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2.2.7</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能复核称量记录</w:t>
            </w:r>
          </w:p>
        </w:tc>
        <w:tc>
          <w:tcPr>
            <w:tcW w:w="354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常用称量器具的操作方法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2.2.2常用称量器具的操作注意事项</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配料称量操作规程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有效数字及修约规则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2.2.5</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称量复核的相关知识</w:t>
            </w:r>
          </w:p>
        </w:tc>
      </w:tr>
    </w:tbl>
    <w:p w:rsidR="0096727E" w:rsidRPr="0096727E" w:rsidRDefault="0096727E" w:rsidP="0096727E">
      <w:pPr>
        <w:rPr>
          <w:rFonts w:ascii="Times New Roman" w:eastAsia="宋体" w:hAnsi="Times New Roman" w:cs="Times New Roman"/>
          <w:color w:val="000000"/>
          <w:szCs w:val="24"/>
        </w:rPr>
      </w:pPr>
    </w:p>
    <w:p w:rsidR="0096727E" w:rsidRDefault="0096727E" w:rsidP="0096727E">
      <w:pPr>
        <w:ind w:firstLineChars="3750" w:firstLine="7875"/>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310"/>
        <w:gridCol w:w="3301"/>
        <w:gridCol w:w="3798"/>
      </w:tblGrid>
      <w:tr w:rsidR="0096727E" w:rsidRPr="0096727E" w:rsidTr="00F35D41">
        <w:trPr>
          <w:trHeight w:val="781"/>
          <w:jc w:val="center"/>
        </w:trPr>
        <w:tc>
          <w:tcPr>
            <w:tcW w:w="916" w:type="dxa"/>
            <w:vAlign w:val="center"/>
          </w:tcPr>
          <w:p w:rsidR="0096727E" w:rsidRPr="00AB4121" w:rsidRDefault="0096727E" w:rsidP="0096727E">
            <w:pPr>
              <w:ind w:firstLineChars="100" w:firstLine="210"/>
              <w:jc w:val="center"/>
              <w:rPr>
                <w:rFonts w:ascii="宋体" w:eastAsia="宋体" w:hAnsi="宋体" w:cs="Times New Roman"/>
                <w:color w:val="000000"/>
                <w:szCs w:val="24"/>
              </w:rPr>
            </w:pPr>
            <w:r w:rsidRPr="00AB4121">
              <w:rPr>
                <w:rFonts w:ascii="宋体" w:eastAsia="宋体" w:hAnsi="宋体" w:cs="Times New Roman" w:hint="eastAsia"/>
                <w:color w:val="000000"/>
                <w:szCs w:val="24"/>
              </w:rPr>
              <w:t>职业</w:t>
            </w:r>
          </w:p>
          <w:p w:rsidR="0096727E" w:rsidRPr="00AB4121" w:rsidRDefault="0096727E" w:rsidP="0096727E">
            <w:pPr>
              <w:ind w:firstLineChars="100" w:firstLine="210"/>
              <w:jc w:val="center"/>
              <w:rPr>
                <w:rFonts w:ascii="宋体" w:eastAsia="宋体" w:hAnsi="宋体" w:cs="Times New Roman"/>
                <w:color w:val="000000"/>
                <w:szCs w:val="24"/>
              </w:rPr>
            </w:pPr>
            <w:r w:rsidRPr="00AB4121">
              <w:rPr>
                <w:rFonts w:ascii="宋体" w:eastAsia="宋体" w:hAnsi="宋体" w:cs="Times New Roman" w:hint="eastAsia"/>
                <w:color w:val="000000"/>
                <w:szCs w:val="24"/>
              </w:rPr>
              <w:t>功能</w:t>
            </w:r>
          </w:p>
        </w:tc>
        <w:tc>
          <w:tcPr>
            <w:tcW w:w="1313" w:type="dxa"/>
            <w:vAlign w:val="center"/>
          </w:tcPr>
          <w:p w:rsidR="0096727E" w:rsidRPr="00AB4121" w:rsidRDefault="0096727E" w:rsidP="0096727E">
            <w:pPr>
              <w:ind w:firstLineChars="100" w:firstLine="210"/>
              <w:jc w:val="center"/>
              <w:rPr>
                <w:rFonts w:ascii="宋体" w:eastAsia="宋体" w:hAnsi="宋体" w:cs="Times New Roman"/>
                <w:color w:val="000000"/>
                <w:szCs w:val="24"/>
              </w:rPr>
            </w:pPr>
            <w:r w:rsidRPr="00AB4121">
              <w:rPr>
                <w:rFonts w:ascii="宋体" w:eastAsia="宋体" w:hAnsi="宋体" w:cs="Times New Roman" w:hint="eastAsia"/>
                <w:color w:val="000000"/>
                <w:szCs w:val="24"/>
              </w:rPr>
              <w:t>工作内容</w:t>
            </w:r>
          </w:p>
        </w:tc>
        <w:tc>
          <w:tcPr>
            <w:tcW w:w="3316" w:type="dxa"/>
            <w:vAlign w:val="center"/>
          </w:tcPr>
          <w:p w:rsidR="0096727E" w:rsidRPr="00AB4121" w:rsidRDefault="0096727E" w:rsidP="0096727E">
            <w:pPr>
              <w:ind w:firstLineChars="100" w:firstLine="210"/>
              <w:jc w:val="center"/>
              <w:rPr>
                <w:rFonts w:ascii="宋体" w:eastAsia="宋体" w:hAnsi="宋体" w:cs="Times New Roman"/>
                <w:color w:val="000000"/>
                <w:szCs w:val="24"/>
              </w:rPr>
            </w:pPr>
            <w:r w:rsidRPr="00AB4121">
              <w:rPr>
                <w:rFonts w:ascii="宋体" w:eastAsia="宋体" w:hAnsi="宋体" w:cs="Times New Roman" w:hint="eastAsia"/>
                <w:color w:val="000000"/>
                <w:szCs w:val="24"/>
              </w:rPr>
              <w:t>技能要求</w:t>
            </w:r>
          </w:p>
        </w:tc>
        <w:tc>
          <w:tcPr>
            <w:tcW w:w="3815" w:type="dxa"/>
            <w:vAlign w:val="center"/>
          </w:tcPr>
          <w:p w:rsidR="0096727E" w:rsidRPr="00AB4121" w:rsidRDefault="0096727E" w:rsidP="0096727E">
            <w:pPr>
              <w:ind w:firstLineChars="100" w:firstLine="210"/>
              <w:jc w:val="center"/>
              <w:rPr>
                <w:rFonts w:ascii="宋体" w:eastAsia="宋体" w:hAnsi="宋体" w:cs="Times New Roman"/>
                <w:color w:val="000000"/>
                <w:szCs w:val="24"/>
              </w:rPr>
            </w:pPr>
            <w:r w:rsidRPr="00AB4121">
              <w:rPr>
                <w:rFonts w:ascii="宋体" w:eastAsia="宋体" w:hAnsi="宋体" w:cs="Times New Roman" w:hint="eastAsia"/>
                <w:color w:val="000000"/>
                <w:szCs w:val="24"/>
              </w:rPr>
              <w:t>相关知识要求</w:t>
            </w:r>
          </w:p>
        </w:tc>
      </w:tr>
      <w:tr w:rsidR="0096727E" w:rsidRPr="0096727E" w:rsidTr="00F35D41">
        <w:trPr>
          <w:trHeight w:val="6206"/>
          <w:jc w:val="center"/>
        </w:trPr>
        <w:tc>
          <w:tcPr>
            <w:tcW w:w="916"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3．产品</w:t>
            </w:r>
            <w:r w:rsidRPr="0096727E">
              <w:rPr>
                <w:rFonts w:ascii="宋体" w:eastAsia="宋体" w:hAnsi="宋体" w:cs="宋体" w:hint="eastAsia"/>
                <w:color w:val="000000"/>
                <w:szCs w:val="21"/>
              </w:rPr>
              <w:t>制备</w:t>
            </w:r>
            <w:r w:rsidRPr="0096727E">
              <w:rPr>
                <w:rFonts w:ascii="宋体" w:eastAsia="宋体" w:hAnsi="宋体" w:cs="Times New Roman" w:hint="eastAsia"/>
                <w:color w:val="000000"/>
                <w:szCs w:val="21"/>
              </w:rPr>
              <w:t>①</w:t>
            </w:r>
          </w:p>
        </w:tc>
        <w:tc>
          <w:tcPr>
            <w:tcW w:w="1313" w:type="dxa"/>
            <w:vAlign w:val="center"/>
          </w:tcPr>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3.1 注射剂制备</w:t>
            </w:r>
          </w:p>
        </w:tc>
        <w:tc>
          <w:tcPr>
            <w:tcW w:w="3316"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 能使用洗瓶设备洗涤容器</w:t>
            </w:r>
          </w:p>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3.1.2  能使用干燥灭菌设备干燥容器</w:t>
            </w:r>
          </w:p>
          <w:p w:rsidR="0096727E" w:rsidRPr="0096727E" w:rsidRDefault="0096727E" w:rsidP="0096727E">
            <w:pPr>
              <w:adjustRightInd w:val="0"/>
              <w:snapToGrid w:val="0"/>
              <w:spacing w:line="360" w:lineRule="auto"/>
              <w:ind w:leftChars="100" w:left="210"/>
              <w:jc w:val="left"/>
              <w:rPr>
                <w:rFonts w:ascii="宋体" w:eastAsia="宋体" w:hAnsi="宋体" w:cs="Times New Roman"/>
                <w:color w:val="000000"/>
                <w:szCs w:val="21"/>
              </w:rPr>
            </w:pPr>
            <w:r w:rsidRPr="0096727E">
              <w:rPr>
                <w:rFonts w:ascii="宋体" w:eastAsia="宋体" w:hAnsi="宋体" w:cs="Times New Roman" w:hint="eastAsia"/>
                <w:color w:val="000000"/>
                <w:szCs w:val="21"/>
              </w:rPr>
              <w:t>3.1.3  能按操作规程进行配液3.1.4  能按操作规程进行灌封/灌装</w:t>
            </w:r>
          </w:p>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3.1.5  能使用灯检设备检查可见异物</w:t>
            </w:r>
          </w:p>
        </w:tc>
        <w:tc>
          <w:tcPr>
            <w:tcW w:w="381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 注射剂的含义、特点与分类</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3.1.2 注射剂的质量要求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注射剂的容器种类与处理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洗瓶设备的操作规程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3.1.5</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干燥灭菌设备的操作规程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3.1.6 配液的操作规程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3.1.7</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灌封/灌装的质量要求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3.1.8</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灌封/灌装设备的操作规程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3.1.9灯检设备的操作规程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3.1.10</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可见异物检查法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澄清度检查法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最低装量检查法</w:t>
            </w:r>
          </w:p>
        </w:tc>
      </w:tr>
      <w:tr w:rsidR="0096727E" w:rsidRPr="0096727E" w:rsidTr="00F35D41">
        <w:trPr>
          <w:trHeight w:val="5125"/>
          <w:jc w:val="center"/>
        </w:trPr>
        <w:tc>
          <w:tcPr>
            <w:tcW w:w="916" w:type="dxa"/>
            <w:vMerge/>
          </w:tcPr>
          <w:p w:rsidR="0096727E" w:rsidRPr="0096727E" w:rsidRDefault="0096727E" w:rsidP="0096727E">
            <w:pPr>
              <w:ind w:firstLineChars="100" w:firstLine="210"/>
              <w:rPr>
                <w:rFonts w:ascii="宋体" w:eastAsia="宋体" w:hAnsi="宋体" w:cs="Times New Roman"/>
                <w:color w:val="000000"/>
                <w:szCs w:val="24"/>
              </w:rPr>
            </w:pPr>
          </w:p>
        </w:tc>
        <w:tc>
          <w:tcPr>
            <w:tcW w:w="1313" w:type="dxa"/>
            <w:vAlign w:val="center"/>
          </w:tcPr>
          <w:p w:rsidR="0096727E" w:rsidRPr="0096727E" w:rsidRDefault="0096727E" w:rsidP="0096727E">
            <w:pPr>
              <w:autoSpaceDE w:val="0"/>
              <w:autoSpaceDN w:val="0"/>
              <w:adjustRightInd w:val="0"/>
              <w:snapToGrid w:val="0"/>
              <w:ind w:firstLineChars="100" w:firstLine="220"/>
              <w:jc w:val="left"/>
              <w:rPr>
                <w:rFonts w:ascii="宋体" w:eastAsia="宋体" w:hAnsi="宋体" w:cs="宋体"/>
                <w:color w:val="000000"/>
                <w:kern w:val="0"/>
                <w:szCs w:val="21"/>
                <w:lang w:val="zh-CN"/>
              </w:rPr>
            </w:pPr>
            <w:r w:rsidRPr="0096727E">
              <w:rPr>
                <w:rFonts w:ascii="宋体" w:eastAsia="宋体" w:hAnsi="宋体" w:cs="宋体" w:hint="eastAsia"/>
                <w:color w:val="000000"/>
                <w:w w:val="105"/>
                <w:kern w:val="0"/>
                <w:szCs w:val="21"/>
                <w:lang w:val="zh-CN"/>
              </w:rPr>
              <w:t>3.2  粉剂、预混剂制备</w:t>
            </w:r>
          </w:p>
        </w:tc>
        <w:tc>
          <w:tcPr>
            <w:tcW w:w="3316"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3.2.1 能使用烘干设备干燥物料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3.2.2 能使用粉碎设备粉碎物料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能使用混合设备混合物料</w:t>
            </w:r>
          </w:p>
          <w:p w:rsidR="0096727E" w:rsidRPr="0096727E" w:rsidRDefault="0096727E" w:rsidP="0096727E">
            <w:pPr>
              <w:adjustRightInd w:val="0"/>
              <w:snapToGrid w:val="0"/>
              <w:spacing w:line="360" w:lineRule="auto"/>
              <w:ind w:firstLineChars="100" w:firstLine="210"/>
              <w:jc w:val="left"/>
              <w:rPr>
                <w:rFonts w:ascii="宋体" w:eastAsia="宋体" w:hAnsi="宋体" w:cs="Times New Roman"/>
                <w:color w:val="000000"/>
                <w:szCs w:val="21"/>
              </w:rPr>
            </w:pPr>
            <w:r w:rsidRPr="0096727E">
              <w:rPr>
                <w:rFonts w:ascii="宋体" w:eastAsia="宋体" w:hAnsi="宋体" w:cs="Times New Roman" w:hint="eastAsia"/>
                <w:color w:val="000000"/>
                <w:szCs w:val="21"/>
              </w:rPr>
              <w:t>3.2.4 能使用分装设备分装物料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p>
        </w:tc>
        <w:tc>
          <w:tcPr>
            <w:tcW w:w="3815" w:type="dxa"/>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粉剂、预混剂的含义、特点与分类</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烘干的方法与设备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烘干设备的操作规程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3.2.4 粉碎的方法与设备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3.2.5 粉碎的标准操作规程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3.2.6</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混合的方法与设备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3.2.7</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混合设备的操作规程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3.2.8</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分装的方法与设备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3.2.9</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分装的操作规程</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tbl>
      <w:tblPr>
        <w:tblpPr w:leftFromText="180" w:rightFromText="180" w:horzAnchor="margin" w:tblpXSpec="center" w:tblpY="468"/>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306"/>
        <w:gridCol w:w="3300"/>
        <w:gridCol w:w="3797"/>
      </w:tblGrid>
      <w:tr w:rsidR="0096727E" w:rsidRPr="0096727E" w:rsidTr="00F35D41">
        <w:trPr>
          <w:trHeight w:val="931"/>
        </w:trPr>
        <w:tc>
          <w:tcPr>
            <w:tcW w:w="911"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lastRenderedPageBreak/>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30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0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797"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01455C">
        <w:trPr>
          <w:trHeight w:val="6559"/>
        </w:trPr>
        <w:tc>
          <w:tcPr>
            <w:tcW w:w="911"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4.生产现场清场</w:t>
            </w: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4.1设备与容器具清理</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能取下操作间生产状态</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标</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识，</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换</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上</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操</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作</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间“</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待清场”</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标识</w:t>
            </w:r>
          </w:p>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能清除设备及容器上的状态标识</w:t>
            </w:r>
          </w:p>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能清理室内环境卫生</w:t>
            </w:r>
          </w:p>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4.1.4</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能按清洁工艺规程清洁设备、容器及用具</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4.1.5</w:t>
            </w:r>
            <w:r w:rsidRPr="0096727E">
              <w:rPr>
                <w:rFonts w:ascii="宋体" w:eastAsia="宋体" w:hAnsi="宋体" w:cs="宋体"/>
                <w:color w:val="000000"/>
                <w:kern w:val="0"/>
                <w:szCs w:val="21"/>
              </w:rPr>
              <w:t xml:space="preserve"> </w:t>
            </w:r>
            <w:r w:rsidRPr="0096727E">
              <w:rPr>
                <w:rFonts w:ascii="宋体" w:eastAsia="宋体" w:hAnsi="宋体" w:cs="宋体" w:hint="eastAsia"/>
                <w:color w:val="000000"/>
                <w:kern w:val="0"/>
                <w:szCs w:val="21"/>
              </w:rPr>
              <w:t>能填写清场记录</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清场的含义</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清场的要求</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生产状态标识的相关知识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4.1.4</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容器具的清洁消毒方法</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4.1.5</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相关设备的清洁规程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4.1.6</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清场记录填写规</w:t>
            </w:r>
            <w:r w:rsidRPr="0096727E">
              <w:rPr>
                <w:rFonts w:ascii="宋体" w:eastAsia="宋体" w:hAnsi="宋体" w:cs="宋体" w:hint="eastAsia"/>
                <w:color w:val="000000"/>
                <w:kern w:val="0"/>
                <w:szCs w:val="21"/>
              </w:rPr>
              <w:t>定</w:t>
            </w:r>
          </w:p>
        </w:tc>
      </w:tr>
      <w:tr w:rsidR="0096727E" w:rsidRPr="0096727E" w:rsidTr="0001455C">
        <w:trPr>
          <w:trHeight w:val="5837"/>
        </w:trPr>
        <w:tc>
          <w:tcPr>
            <w:tcW w:w="911" w:type="dxa"/>
            <w:vMerge/>
          </w:tcPr>
          <w:p w:rsidR="0096727E" w:rsidRPr="0096727E" w:rsidRDefault="0096727E" w:rsidP="0096727E">
            <w:pPr>
              <w:ind w:firstLineChars="100" w:firstLine="210"/>
              <w:rPr>
                <w:rFonts w:ascii="Times New Roman" w:eastAsia="宋体" w:hAnsi="Times New Roman" w:cs="Times New Roman"/>
                <w:color w:val="000000"/>
                <w:szCs w:val="21"/>
              </w:rPr>
            </w:pP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4.2物料清理</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能将物料按批次计数称量后转至物料暂存间</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能将工序产品按批次计数称量后转至物料暂存间</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物料交接的相关知识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4.2.2</w:t>
            </w:r>
            <w:r w:rsidRPr="0096727E">
              <w:rPr>
                <w:rFonts w:ascii="宋体" w:eastAsia="宋体" w:hAnsi="宋体" w:cs="宋体"/>
                <w:color w:val="000000"/>
                <w:kern w:val="0"/>
                <w:szCs w:val="21"/>
              </w:rPr>
              <w:t xml:space="preserve"> </w:t>
            </w:r>
            <w:r w:rsidRPr="0096727E">
              <w:rPr>
                <w:rFonts w:ascii="宋体" w:eastAsia="宋体" w:hAnsi="宋体" w:cs="宋体" w:hint="eastAsia"/>
                <w:color w:val="000000"/>
                <w:kern w:val="0"/>
                <w:szCs w:val="21"/>
              </w:rPr>
              <w:t>工序产品交接的相关知识</w:t>
            </w:r>
          </w:p>
        </w:tc>
      </w:tr>
    </w:tbl>
    <w:p w:rsidR="0096727E" w:rsidRPr="0096727E" w:rsidRDefault="0096727E" w:rsidP="0096727E">
      <w:pPr>
        <w:ind w:firstLineChars="3750" w:firstLine="7875"/>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续表</w:t>
      </w:r>
    </w:p>
    <w:p w:rsidR="0096727E" w:rsidRPr="0096727E" w:rsidRDefault="0096727E" w:rsidP="0096727E">
      <w:pPr>
        <w:spacing w:before="185"/>
        <w:rPr>
          <w:rFonts w:ascii="Times New Roman" w:eastAsia="宋体" w:hAnsi="Times New Roman" w:cs="Times New Roman" w:hint="eastAsia"/>
          <w:color w:val="000000"/>
          <w:szCs w:val="21"/>
        </w:rPr>
      </w:pP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 xml:space="preserve">3.2 </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四级</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中级工</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60"/>
        <w:gridCol w:w="3414"/>
        <w:gridCol w:w="3431"/>
      </w:tblGrid>
      <w:tr w:rsidR="0096727E" w:rsidRPr="0096727E" w:rsidTr="00F35D41">
        <w:trPr>
          <w:jc w:val="center"/>
        </w:trPr>
        <w:tc>
          <w:tcPr>
            <w:tcW w:w="879"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26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414"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431"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2146"/>
          <w:jc w:val="center"/>
        </w:trPr>
        <w:tc>
          <w:tcPr>
            <w:tcW w:w="879"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1.生产前准备</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1.1生产文件管理</w:t>
            </w:r>
          </w:p>
        </w:tc>
        <w:tc>
          <w:tcPr>
            <w:tcW w:w="341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1.1.1能识记批生产指令、</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岗位操作规程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1.1.2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能检查所用生产文件为批准的现行文本</w:t>
            </w:r>
          </w:p>
        </w:tc>
        <w:tc>
          <w:tcPr>
            <w:tcW w:w="343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1.1.1 掌握批记录及标准操作规程、工艺规程相关知识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1.1.2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生产文件的有效期管理规定</w:t>
            </w:r>
          </w:p>
        </w:tc>
      </w:tr>
      <w:tr w:rsidR="0096727E" w:rsidRPr="0096727E" w:rsidTr="00F35D41">
        <w:trPr>
          <w:trHeight w:val="2810"/>
          <w:jc w:val="center"/>
        </w:trPr>
        <w:tc>
          <w:tcPr>
            <w:tcW w:w="879" w:type="dxa"/>
            <w:vMerge/>
            <w:vAlign w:val="center"/>
          </w:tcPr>
          <w:p w:rsidR="0096727E" w:rsidRPr="0096727E" w:rsidRDefault="0096727E" w:rsidP="0096727E">
            <w:pPr>
              <w:adjustRightInd w:val="0"/>
              <w:snapToGrid w:val="0"/>
              <w:spacing w:line="360" w:lineRule="auto"/>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1.2生产现场准备</w:t>
            </w:r>
          </w:p>
        </w:tc>
        <w:tc>
          <w:tcPr>
            <w:tcW w:w="341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1.2.1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能检查洁净区域的压差、</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温度、</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湿度与产品生产环境要求的适用性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1.2.2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能检查产品输送管道或设备的连接状态</w:t>
            </w:r>
          </w:p>
        </w:tc>
        <w:tc>
          <w:tcPr>
            <w:tcW w:w="343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1.2.1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洁净区域压差、温度、</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湿度等生产环境要求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1.2.2</w:t>
            </w:r>
            <w:r w:rsidRPr="0096727E">
              <w:rPr>
                <w:rFonts w:ascii="宋体" w:eastAsia="宋体" w:hAnsi="宋体" w:cs="Times New Roman" w:hint="eastAsia"/>
                <w:color w:val="000000"/>
                <w:szCs w:val="21"/>
              </w:rPr>
              <w:t xml:space="preserve"> </w:t>
            </w:r>
            <w:r w:rsidRPr="0096727E">
              <w:rPr>
                <w:rFonts w:ascii="宋体" w:eastAsia="宋体" w:hAnsi="宋体" w:cs="Times New Roman" w:hint="eastAsia"/>
                <w:color w:val="000000"/>
                <w:szCs w:val="21"/>
                <w:lang w:val="zh-CN"/>
              </w:rPr>
              <w:t>具有设备相关知识</w:t>
            </w:r>
          </w:p>
        </w:tc>
      </w:tr>
      <w:tr w:rsidR="0096727E" w:rsidRPr="0096727E" w:rsidTr="00F35D41">
        <w:trPr>
          <w:trHeight w:val="2946"/>
          <w:jc w:val="center"/>
        </w:trPr>
        <w:tc>
          <w:tcPr>
            <w:tcW w:w="879"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2.物料领用称量</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2.1物料领用</w:t>
            </w:r>
          </w:p>
        </w:tc>
        <w:tc>
          <w:tcPr>
            <w:tcW w:w="341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2.1.1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能检查生产物料的质量状态与生产要求的一致性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能核对物料的名称、</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代码、</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批号、</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标识与生产要求的一致性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2.1.3</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能检查物料的有效期</w:t>
            </w:r>
          </w:p>
        </w:tc>
        <w:tc>
          <w:tcPr>
            <w:tcW w:w="343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2.1.1物料质量标准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物料核对的相关知识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2.1.3物料有效期的相关知识</w:t>
            </w:r>
          </w:p>
        </w:tc>
      </w:tr>
      <w:tr w:rsidR="0096727E" w:rsidRPr="0096727E" w:rsidTr="00F35D41">
        <w:trPr>
          <w:trHeight w:val="3719"/>
          <w:jc w:val="center"/>
        </w:trPr>
        <w:tc>
          <w:tcPr>
            <w:tcW w:w="879" w:type="dxa"/>
            <w:vMerge/>
            <w:vAlign w:val="center"/>
          </w:tcPr>
          <w:p w:rsidR="0096727E" w:rsidRPr="0096727E" w:rsidRDefault="0096727E" w:rsidP="0096727E">
            <w:pPr>
              <w:adjustRightInd w:val="0"/>
              <w:snapToGrid w:val="0"/>
              <w:spacing w:line="360" w:lineRule="auto"/>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2.2物料称量</w:t>
            </w:r>
          </w:p>
        </w:tc>
        <w:tc>
          <w:tcPr>
            <w:tcW w:w="341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能选择称量器具</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能对常用计量单位进行换算</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2.2.3</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能移交复核过的称量物料</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2.2.4</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能收集剩余的尾料</w:t>
            </w:r>
            <w:r w:rsidRPr="0096727E">
              <w:rPr>
                <w:rFonts w:ascii="宋体" w:eastAsia="宋体" w:hAnsi="宋体" w:cs="宋体" w:hint="eastAsia"/>
                <w:color w:val="000000"/>
                <w:szCs w:val="21"/>
                <w:lang w:val="zh-CN"/>
              </w:rPr>
              <w:t>，</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标明状态</w:t>
            </w:r>
            <w:r w:rsidRPr="0096727E">
              <w:rPr>
                <w:rFonts w:ascii="宋体" w:eastAsia="宋体" w:hAnsi="宋体" w:cs="宋体" w:hint="eastAsia"/>
                <w:color w:val="000000"/>
                <w:szCs w:val="21"/>
                <w:lang w:val="zh-CN"/>
              </w:rPr>
              <w:t>，</w:t>
            </w:r>
            <w:r w:rsidRPr="0096727E">
              <w:rPr>
                <w:rFonts w:ascii="宋体" w:eastAsia="宋体" w:hAnsi="宋体" w:cs="Times New Roman" w:hint="eastAsia"/>
                <w:color w:val="000000"/>
                <w:szCs w:val="21"/>
                <w:lang w:val="zh-CN"/>
              </w:rPr>
              <w:t>转入物料暂存间</w:t>
            </w:r>
          </w:p>
        </w:tc>
        <w:tc>
          <w:tcPr>
            <w:tcW w:w="343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常用称量器具的分类与适用范围</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常用计算单位与换算</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2.2.3</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称量准确度、</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精密度的含义与表示方法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2.2.4</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物料交接的相关知识</w:t>
            </w:r>
          </w:p>
        </w:tc>
      </w:tr>
    </w:tbl>
    <w:p w:rsidR="0096727E" w:rsidRPr="0096727E" w:rsidRDefault="0096727E" w:rsidP="0096727E">
      <w:pPr>
        <w:spacing w:before="185"/>
        <w:ind w:left="562"/>
        <w:rPr>
          <w:rFonts w:ascii="Times New Roman" w:eastAsia="宋体" w:hAnsi="Times New Roman" w:cs="Times New Roman"/>
          <w:color w:val="000000"/>
          <w:szCs w:val="21"/>
        </w:rPr>
      </w:pPr>
    </w:p>
    <w:p w:rsidR="0096727E" w:rsidRPr="0096727E" w:rsidRDefault="0096727E" w:rsidP="0001455C">
      <w:pPr>
        <w:rPr>
          <w:rFonts w:ascii="Times New Roman" w:eastAsia="宋体" w:hAnsi="Times New Roman" w:cs="Times New Roman" w:hint="eastAsia"/>
          <w:color w:val="000000"/>
          <w:szCs w:val="21"/>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41"/>
        <w:gridCol w:w="3316"/>
        <w:gridCol w:w="3815"/>
      </w:tblGrid>
      <w:tr w:rsidR="0096727E" w:rsidRPr="0096727E" w:rsidTr="0096727E">
        <w:trPr>
          <w:trHeight w:val="614"/>
          <w:jc w:val="center"/>
        </w:trPr>
        <w:tc>
          <w:tcPr>
            <w:tcW w:w="988"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241"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1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815"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96727E">
        <w:trPr>
          <w:trHeight w:val="6121"/>
          <w:jc w:val="center"/>
        </w:trPr>
        <w:tc>
          <w:tcPr>
            <w:tcW w:w="988"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3产品制备①</w:t>
            </w:r>
          </w:p>
        </w:tc>
        <w:tc>
          <w:tcPr>
            <w:tcW w:w="124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3.1注射剂制备</w:t>
            </w:r>
          </w:p>
        </w:tc>
        <w:tc>
          <w:tcPr>
            <w:tcW w:w="3316"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能使用配液设备配制药物溶液</w:t>
            </w:r>
            <w:r w:rsidRPr="0096727E">
              <w:rPr>
                <w:rFonts w:ascii="宋体" w:eastAsia="宋体" w:hAnsi="宋体" w:cs="宋体" w:hint="eastAsia"/>
                <w:color w:val="000000"/>
                <w:szCs w:val="21"/>
                <w:lang w:val="zh-CN"/>
              </w:rPr>
              <w:t>，</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能检查</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ｐＨ</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值、</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色级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能使用初滤设备滤过药液</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3.1.3</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能使用精滤设备滤过药液</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3.1.4</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能按质量控制点监控滤液质量</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3.1.5</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能使用灌封/灌装设备灌封/灌装药液</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3.1.6</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能按质量控制点监控装量差异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3.1.7</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能使用贴标设备在容器上印字</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3.1.8能使用灭菌试漏柜对中间产品进行灭菌</w:t>
            </w:r>
          </w:p>
        </w:tc>
        <w:tc>
          <w:tcPr>
            <w:tcW w:w="381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3.1.1</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配液设备的操作规程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初滤的方法与设备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3.1.3初滤、精滤操作注意事项</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3.1.4</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初滤、精滤设备的操作规程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3.1.5</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注射剂的溶剂与附加剂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3.1.6</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注射剂的配液方法与设备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3.1.7</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ｐＨ</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值测定法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3.1.8</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溶液颜色检查法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3.1.9注射剂的灌封/灌装方法与设备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3.1.10</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灌封/灌装设备的操作规程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3.1.11灌封/灌装的质量要求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lang w:val="zh-CN"/>
              </w:rPr>
            </w:pPr>
            <w:r w:rsidRPr="0096727E">
              <w:rPr>
                <w:rFonts w:ascii="宋体" w:eastAsia="宋体" w:hAnsi="宋体" w:cs="Times New Roman" w:hint="eastAsia"/>
                <w:color w:val="000000"/>
                <w:szCs w:val="21"/>
                <w:lang w:val="zh-CN"/>
              </w:rPr>
              <w:t>3.1.12</w:t>
            </w:r>
            <w:r w:rsidRPr="0096727E">
              <w:rPr>
                <w:rFonts w:ascii="宋体" w:eastAsia="宋体" w:hAnsi="宋体" w:cs="Times New Roman"/>
                <w:color w:val="000000"/>
                <w:szCs w:val="21"/>
                <w:lang w:val="zh-CN"/>
              </w:rPr>
              <w:t xml:space="preserve"> </w:t>
            </w:r>
            <w:r w:rsidRPr="0096727E">
              <w:rPr>
                <w:rFonts w:ascii="宋体" w:eastAsia="宋体" w:hAnsi="宋体" w:cs="Times New Roman" w:hint="eastAsia"/>
                <w:color w:val="000000"/>
                <w:szCs w:val="21"/>
                <w:lang w:val="zh-CN"/>
              </w:rPr>
              <w:t>贴标设备的操作规程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lang w:val="zh-CN"/>
              </w:rPr>
              <w:t>3.1.13 灭菌试漏的操作规程</w:t>
            </w:r>
          </w:p>
        </w:tc>
      </w:tr>
      <w:tr w:rsidR="0096727E" w:rsidRPr="0096727E" w:rsidTr="0096727E">
        <w:trPr>
          <w:trHeight w:val="5223"/>
          <w:jc w:val="center"/>
        </w:trPr>
        <w:tc>
          <w:tcPr>
            <w:tcW w:w="988" w:type="dxa"/>
            <w:vMerge/>
            <w:vAlign w:val="center"/>
          </w:tcPr>
          <w:p w:rsidR="0096727E" w:rsidRPr="0096727E" w:rsidRDefault="0096727E" w:rsidP="0096727E">
            <w:pPr>
              <w:adjustRightInd w:val="0"/>
              <w:snapToGrid w:val="0"/>
              <w:spacing w:line="360" w:lineRule="auto"/>
              <w:ind w:firstLineChars="100" w:firstLine="210"/>
              <w:rPr>
                <w:rFonts w:ascii="Times New Roman" w:eastAsia="宋体" w:hAnsi="Times New Roman" w:cs="Times New Roman"/>
                <w:color w:val="000000"/>
                <w:szCs w:val="24"/>
              </w:rPr>
            </w:pPr>
          </w:p>
        </w:tc>
        <w:tc>
          <w:tcPr>
            <w:tcW w:w="1241"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3.2</w:t>
            </w:r>
            <w:r w:rsidRPr="0096727E">
              <w:rPr>
                <w:rFonts w:ascii="宋体" w:eastAsia="宋体" w:hAnsi="宋体" w:cs="宋体" w:hint="eastAsia"/>
                <w:color w:val="000000"/>
                <w:w w:val="105"/>
                <w:kern w:val="0"/>
                <w:szCs w:val="21"/>
                <w:lang w:val="zh-CN"/>
              </w:rPr>
              <w:t>粉剂、预混剂制备</w:t>
            </w:r>
          </w:p>
        </w:tc>
        <w:tc>
          <w:tcPr>
            <w:tcW w:w="331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3.2.1 能根据配料指令完成物料的混合</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3.2.2 能检查中间产品颜色等性状是否合格</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3.2.3 能进行岗位之间物料交接并填写相关记录</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3.2.4 能使用分装设备分装物料，并进行装量检查及内包装严密性检查</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宋体" w:hint="eastAsia"/>
                <w:color w:val="000000"/>
                <w:kern w:val="0"/>
                <w:szCs w:val="21"/>
                <w:lang w:val="zh-CN"/>
              </w:rPr>
              <w:t xml:space="preserve">3.2.5 </w:t>
            </w:r>
            <w:r w:rsidRPr="0096727E">
              <w:rPr>
                <w:rFonts w:ascii="Times New Roman" w:eastAsia="宋体" w:hAnsi="Times New Roman" w:cs="Times New Roman" w:hint="eastAsia"/>
                <w:color w:val="000000"/>
                <w:szCs w:val="21"/>
              </w:rPr>
              <w:t>能够正确使用二维码设备，并进行赋码相关工作</w:t>
            </w:r>
          </w:p>
        </w:tc>
        <w:tc>
          <w:tcPr>
            <w:tcW w:w="381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3.2.1 配料的标准操作规程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3.2.2 中间产品的质量要求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3.2.3 物料交接的标准操作规程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3.2.4 装量检查的方法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3.2.5 内包装严密性的检查方法</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3.2.6 计算机相关知识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3.2.7 二维码系统相关知识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3.2.8 二维码</w:t>
            </w:r>
            <w:r w:rsidRPr="0096727E">
              <w:rPr>
                <w:rFonts w:ascii="Times New Roman" w:eastAsia="宋体" w:hAnsi="Times New Roman" w:cs="Times New Roman" w:hint="eastAsia"/>
                <w:color w:val="000000"/>
                <w:szCs w:val="21"/>
              </w:rPr>
              <w:t>赋</w:t>
            </w:r>
            <w:r w:rsidRPr="0096727E">
              <w:rPr>
                <w:rFonts w:ascii="宋体" w:eastAsia="宋体" w:hAnsi="宋体" w:cs="Times New Roman" w:hint="eastAsia"/>
                <w:color w:val="000000"/>
                <w:szCs w:val="21"/>
              </w:rPr>
              <w:t>码标准操作规程</w:t>
            </w:r>
          </w:p>
        </w:tc>
      </w:tr>
    </w:tbl>
    <w:p w:rsidR="0096727E" w:rsidRPr="0096727E" w:rsidRDefault="0096727E" w:rsidP="0096727E">
      <w:pPr>
        <w:spacing w:before="185"/>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下同。</w:t>
      </w:r>
    </w:p>
    <w:p w:rsidR="0096727E" w:rsidRDefault="0096727E" w:rsidP="0096727E">
      <w:pPr>
        <w:ind w:firstLineChars="3750" w:firstLine="7875"/>
        <w:rPr>
          <w:rFonts w:ascii="Times New Roman" w:eastAsia="宋体" w:hAnsi="Times New Roman" w:cs="Times New Roman"/>
          <w:color w:val="000000"/>
          <w:szCs w:val="21"/>
        </w:rPr>
      </w:pPr>
    </w:p>
    <w:p w:rsidR="0001455C" w:rsidRPr="0096727E" w:rsidRDefault="0001455C" w:rsidP="0096727E">
      <w:pPr>
        <w:ind w:firstLineChars="3750" w:firstLine="7875"/>
        <w:rPr>
          <w:rFonts w:ascii="Times New Roman" w:eastAsia="宋体" w:hAnsi="Times New Roman" w:cs="Times New Roman" w:hint="eastAsia"/>
          <w:color w:val="000000"/>
          <w:szCs w:val="21"/>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306"/>
        <w:gridCol w:w="3300"/>
        <w:gridCol w:w="3797"/>
      </w:tblGrid>
      <w:tr w:rsidR="0096727E" w:rsidRPr="0096727E" w:rsidTr="00F35D41">
        <w:trPr>
          <w:trHeight w:val="931"/>
          <w:jc w:val="center"/>
        </w:trPr>
        <w:tc>
          <w:tcPr>
            <w:tcW w:w="911"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30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0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797"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3669"/>
          <w:jc w:val="center"/>
        </w:trPr>
        <w:tc>
          <w:tcPr>
            <w:tcW w:w="911"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4.生产现场清场</w:t>
            </w: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4.1设备与容器具清理</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能将清洁剂、消毒剂与清洁用具在清洁工具间定置</w:t>
            </w:r>
          </w:p>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能将操作间的物品定置</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能在清场结束后，取下“待清场”标识，换上“已清场”标识，并注明有效期</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常用的清洁剂、消毒剂</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定置管理相关知识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清场的程序</w:t>
            </w:r>
          </w:p>
        </w:tc>
      </w:tr>
      <w:tr w:rsidR="0096727E" w:rsidRPr="0096727E" w:rsidTr="00F35D41">
        <w:trPr>
          <w:trHeight w:val="2024"/>
          <w:jc w:val="center"/>
        </w:trPr>
        <w:tc>
          <w:tcPr>
            <w:tcW w:w="911"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4.2物料清理</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能将物料按品种、批次计数称量，并贴“封口签”封口退库</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能在更换品种、规格时，将包装材料全部退库</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物料退库的相关知识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4.2.2</w:t>
            </w:r>
            <w:r w:rsidRPr="0096727E">
              <w:rPr>
                <w:rFonts w:ascii="宋体" w:eastAsia="宋体" w:hAnsi="宋体" w:cs="宋体"/>
                <w:color w:val="000000"/>
                <w:kern w:val="0"/>
                <w:szCs w:val="21"/>
              </w:rPr>
              <w:t xml:space="preserve"> </w:t>
            </w:r>
            <w:r w:rsidRPr="0096727E">
              <w:rPr>
                <w:rFonts w:ascii="宋体" w:eastAsia="宋体" w:hAnsi="宋体" w:cs="宋体" w:hint="eastAsia"/>
                <w:color w:val="000000"/>
                <w:kern w:val="0"/>
                <w:szCs w:val="21"/>
              </w:rPr>
              <w:t>包装材料退库的相关知识</w:t>
            </w:r>
          </w:p>
        </w:tc>
      </w:tr>
      <w:tr w:rsidR="0096727E" w:rsidRPr="0096727E" w:rsidTr="00F35D41">
        <w:trPr>
          <w:trHeight w:val="3122"/>
          <w:jc w:val="center"/>
        </w:trPr>
        <w:tc>
          <w:tcPr>
            <w:tcW w:w="911"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5.</w:t>
            </w:r>
            <w:r w:rsidRPr="0096727E">
              <w:rPr>
                <w:rFonts w:ascii="Times New Roman" w:eastAsia="宋体" w:hAnsi="Times New Roman" w:cs="Times New Roman" w:hint="eastAsia"/>
                <w:color w:val="000000"/>
                <w:szCs w:val="24"/>
              </w:rPr>
              <w:t>设备维护①</w:t>
            </w: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rPr>
            </w:pPr>
            <w:r w:rsidRPr="0096727E">
              <w:rPr>
                <w:rFonts w:ascii="宋体" w:eastAsia="宋体" w:hAnsi="宋体" w:cs="宋体" w:hint="eastAsia"/>
                <w:color w:val="000000"/>
                <w:kern w:val="0"/>
                <w:szCs w:val="21"/>
              </w:rPr>
              <w:t>5.1注射剂设备维护</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5.1.1 能维护保养洗瓶设备、配液设备、</w:t>
            </w:r>
            <w:r w:rsidRPr="0096727E">
              <w:rPr>
                <w:rFonts w:ascii="宋体" w:eastAsia="宋体" w:hAnsi="宋体" w:cs="宋体" w:hint="eastAsia"/>
                <w:color w:val="000000"/>
                <w:kern w:val="0"/>
                <w:sz w:val="22"/>
                <w:szCs w:val="21"/>
                <w:lang w:val="zh-CN"/>
              </w:rPr>
              <w:t>灌封/灌装</w:t>
            </w:r>
            <w:r w:rsidRPr="0096727E">
              <w:rPr>
                <w:rFonts w:ascii="宋体" w:eastAsia="宋体" w:hAnsi="宋体" w:cs="宋体" w:hint="eastAsia"/>
                <w:color w:val="000000"/>
                <w:kern w:val="0"/>
                <w:szCs w:val="21"/>
                <w:lang w:val="zh-CN"/>
              </w:rPr>
              <w:t>设备、灭菌设备、灯检设备、轧盖设备、贴标设备、扫码设备</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5.1.2能填写设备的维护保养记录</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5.1.1 洗瓶设备、配液设备、</w:t>
            </w:r>
            <w:r w:rsidRPr="0096727E">
              <w:rPr>
                <w:rFonts w:ascii="宋体" w:eastAsia="宋体" w:hAnsi="宋体" w:cs="宋体" w:hint="eastAsia"/>
                <w:color w:val="000000"/>
                <w:kern w:val="0"/>
                <w:sz w:val="22"/>
                <w:szCs w:val="21"/>
                <w:lang w:val="zh-CN"/>
              </w:rPr>
              <w:t>灌封/灌装</w:t>
            </w:r>
            <w:r w:rsidRPr="0096727E">
              <w:rPr>
                <w:rFonts w:ascii="宋体" w:eastAsia="宋体" w:hAnsi="宋体" w:cs="宋体" w:hint="eastAsia"/>
                <w:color w:val="000000"/>
                <w:kern w:val="0"/>
                <w:szCs w:val="21"/>
                <w:lang w:val="zh-CN"/>
              </w:rPr>
              <w:t>设备、灭菌设备、灯检设备、轧盖设备、贴标设备、扫码设备的维护保养规程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5.1.2 设备维护保养记录填写规定</w:t>
            </w:r>
          </w:p>
        </w:tc>
      </w:tr>
      <w:tr w:rsidR="0096727E" w:rsidRPr="0096727E" w:rsidTr="00F35D41">
        <w:trPr>
          <w:trHeight w:val="2484"/>
          <w:jc w:val="center"/>
        </w:trPr>
        <w:tc>
          <w:tcPr>
            <w:tcW w:w="911"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20"/>
              <w:rPr>
                <w:rFonts w:ascii="宋体" w:eastAsia="宋体" w:hAnsi="宋体" w:cs="宋体"/>
                <w:color w:val="000000"/>
                <w:kern w:val="0"/>
                <w:szCs w:val="21"/>
              </w:rPr>
            </w:pPr>
            <w:r w:rsidRPr="0096727E">
              <w:rPr>
                <w:rFonts w:ascii="宋体" w:eastAsia="宋体" w:hAnsi="宋体" w:cs="宋体" w:hint="eastAsia"/>
                <w:color w:val="000000"/>
                <w:w w:val="105"/>
                <w:kern w:val="0"/>
                <w:szCs w:val="21"/>
                <w:lang w:val="zh-CN"/>
              </w:rPr>
              <w:t>5.2粉剂、预混剂设备维护</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5.2.1 能维护保养粉碎设备、混合设备、分装设备、烘干设备</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5.2.2 能填写设备的维护保养记录</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5.2.1 粉碎设备、混合设备、分装设备、烘干设备的维护保养规程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5.2.2 设备维护保养记录填写规定</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Pr="0096727E" w:rsidRDefault="0096727E" w:rsidP="0096727E">
      <w:pPr>
        <w:spacing w:line="360" w:lineRule="auto"/>
        <w:rPr>
          <w:rFonts w:ascii="黑体" w:eastAsia="黑体" w:hAnsi="宋体" w:cs="宋体"/>
          <w:b/>
          <w:bCs/>
          <w:color w:val="000000"/>
          <w:sz w:val="24"/>
          <w:szCs w:val="24"/>
        </w:rPr>
      </w:pPr>
    </w:p>
    <w:p w:rsidR="0001455C" w:rsidRDefault="0001455C" w:rsidP="0096727E">
      <w:pPr>
        <w:spacing w:line="360" w:lineRule="auto"/>
        <w:rPr>
          <w:rFonts w:ascii="黑体" w:eastAsia="黑体" w:hAnsi="宋体" w:cs="宋体"/>
          <w:bCs/>
          <w:color w:val="000000"/>
          <w:sz w:val="24"/>
          <w:szCs w:val="24"/>
        </w:rPr>
      </w:pP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lastRenderedPageBreak/>
        <w:t>3.3</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三级</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高级工</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60"/>
        <w:gridCol w:w="3183"/>
        <w:gridCol w:w="3662"/>
      </w:tblGrid>
      <w:tr w:rsidR="0096727E" w:rsidRPr="0096727E" w:rsidTr="00F35D41">
        <w:trPr>
          <w:jc w:val="center"/>
        </w:trPr>
        <w:tc>
          <w:tcPr>
            <w:tcW w:w="879"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26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183"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662"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2794"/>
          <w:jc w:val="center"/>
        </w:trPr>
        <w:tc>
          <w:tcPr>
            <w:tcW w:w="87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1.</w:t>
            </w:r>
            <w:r w:rsidRPr="0096727E">
              <w:rPr>
                <w:rFonts w:ascii="Times New Roman" w:eastAsia="宋体" w:hAnsi="Times New Roman" w:cs="Times New Roman" w:hint="eastAsia"/>
                <w:color w:val="000000"/>
                <w:szCs w:val="24"/>
              </w:rPr>
              <w:t>生产前准备</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1.1生产文件准备</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能检查生产管理文件的完整齐备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能核对批生产指令与工艺规程的一致性</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生产管理文件种类</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 生产文件管理相关知识</w:t>
            </w:r>
          </w:p>
        </w:tc>
      </w:tr>
      <w:tr w:rsidR="0096727E" w:rsidRPr="0096727E" w:rsidTr="00F35D41">
        <w:trPr>
          <w:trHeight w:val="2631"/>
          <w:jc w:val="center"/>
        </w:trPr>
        <w:tc>
          <w:tcPr>
            <w:tcW w:w="879"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1.2生产现场准备</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能开机检查设备运行状态</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能在确认符合生产要求后，悬挂设备“运行状态”标识</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生产设备试运行管理相关知识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1.2.2设备标识的相关知识</w:t>
            </w:r>
          </w:p>
        </w:tc>
      </w:tr>
      <w:tr w:rsidR="0096727E" w:rsidRPr="0096727E" w:rsidTr="00F35D41">
        <w:trPr>
          <w:trHeight w:val="2577"/>
          <w:jc w:val="center"/>
        </w:trPr>
        <w:tc>
          <w:tcPr>
            <w:tcW w:w="87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2.</w:t>
            </w:r>
            <w:r w:rsidRPr="0096727E">
              <w:rPr>
                <w:rFonts w:ascii="Times New Roman" w:eastAsia="宋体" w:hAnsi="Times New Roman" w:cs="Times New Roman" w:hint="eastAsia"/>
                <w:color w:val="000000"/>
                <w:szCs w:val="24"/>
              </w:rPr>
              <w:t>物料领用称量</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2.1物料领用</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能及时上报物料的异常情况</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能交接进出洁净区域的物料</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 xml:space="preserve">2.2.1领料异常情况处理相关规定         </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洁净区域物料交接相关规定</w:t>
            </w:r>
          </w:p>
        </w:tc>
      </w:tr>
      <w:tr w:rsidR="0096727E" w:rsidRPr="0096727E" w:rsidTr="00F35D41">
        <w:trPr>
          <w:trHeight w:val="3785"/>
          <w:jc w:val="center"/>
        </w:trPr>
        <w:tc>
          <w:tcPr>
            <w:tcW w:w="879"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2.2物料称量</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能及时上报称量物料的数值差异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能复核批生产记录与批生产指令的一致性，并移交下一工序</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 称量异常情况处理相关规定</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2.2.2批记录编写复核的相关知识</w:t>
            </w:r>
          </w:p>
        </w:tc>
      </w:tr>
    </w:tbl>
    <w:p w:rsidR="0096727E" w:rsidRPr="0096727E" w:rsidRDefault="0096727E" w:rsidP="0096727E">
      <w:pPr>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313"/>
        <w:gridCol w:w="3316"/>
        <w:gridCol w:w="3815"/>
      </w:tblGrid>
      <w:tr w:rsidR="0096727E" w:rsidRPr="0096727E" w:rsidTr="00F35D41">
        <w:trPr>
          <w:trHeight w:val="812"/>
          <w:jc w:val="center"/>
        </w:trPr>
        <w:tc>
          <w:tcPr>
            <w:tcW w:w="91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313"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1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815"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6630"/>
          <w:jc w:val="center"/>
        </w:trPr>
        <w:tc>
          <w:tcPr>
            <w:tcW w:w="916"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Times New Roman" w:eastAsia="宋体" w:hAnsi="Times New Roman" w:cs="Times New Roman" w:hint="eastAsia"/>
                <w:color w:val="000000"/>
                <w:szCs w:val="21"/>
              </w:rPr>
              <w:t>产品</w:t>
            </w:r>
            <w:r w:rsidRPr="0096727E">
              <w:rPr>
                <w:rFonts w:ascii="宋体" w:eastAsia="宋体" w:hAnsi="宋体" w:cs="Times New Roman" w:hint="eastAsia"/>
                <w:color w:val="000000"/>
                <w:szCs w:val="21"/>
              </w:rPr>
              <w:t>制备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Times New Roman" w:eastAsia="宋体" w:hAnsi="Times New Roman" w:cs="Times New Roman" w:hint="eastAsia"/>
                <w:color w:val="000000"/>
                <w:szCs w:val="21"/>
              </w:rPr>
              <w:t>①</w:t>
            </w:r>
          </w:p>
        </w:tc>
        <w:tc>
          <w:tcPr>
            <w:tcW w:w="131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3.1注射剂制备</w:t>
            </w:r>
          </w:p>
        </w:tc>
        <w:tc>
          <w:tcPr>
            <w:tcW w:w="3316"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3.1.1能使用精滤设备滤过药液</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3.1.2能选择过滤除菌滤膜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3.1.3 能洁净处理滤器与滤膜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3.1.3 能检测滤膜的完整性</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能使用无菌滤器除菌</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3.1.5 能使用粉末分装设备分装注射用无菌粉末</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3.1.6能使用湿热灭菌设备、干热灭菌设备</w:t>
            </w:r>
          </w:p>
        </w:tc>
        <w:tc>
          <w:tcPr>
            <w:tcW w:w="381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精滤的方法与设备</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3.1.2 精滤操作注意事项</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精滤设备的操作规程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3.1.4</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过滤除菌的含义、特点与适用范围</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3.1.5</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除菌器滤膜的种类与选用</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3.1.6 滤膜的洁净处理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3.1.7</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滤器的洁净处理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3.1.8</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除菌滤膜的完整性检测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3.1.9 过滤除菌的操作规程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3.1.10</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粉末分装设备的操作规程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3.1.11湿热灭菌柜及干热灭菌柜的操作规程</w:t>
            </w:r>
          </w:p>
        </w:tc>
      </w:tr>
      <w:tr w:rsidR="0096727E" w:rsidRPr="0096727E" w:rsidTr="00F35D41">
        <w:trPr>
          <w:trHeight w:val="190"/>
          <w:jc w:val="center"/>
        </w:trPr>
        <w:tc>
          <w:tcPr>
            <w:tcW w:w="916" w:type="dxa"/>
            <w:vMerge/>
          </w:tcPr>
          <w:p w:rsidR="0096727E" w:rsidRPr="0096727E" w:rsidRDefault="0096727E" w:rsidP="0096727E">
            <w:pPr>
              <w:ind w:firstLineChars="100" w:firstLine="210"/>
              <w:rPr>
                <w:rFonts w:ascii="Times New Roman" w:eastAsia="宋体" w:hAnsi="Times New Roman" w:cs="Times New Roman"/>
                <w:color w:val="000000"/>
                <w:szCs w:val="21"/>
              </w:rPr>
            </w:pPr>
          </w:p>
        </w:tc>
        <w:tc>
          <w:tcPr>
            <w:tcW w:w="1313" w:type="dxa"/>
            <w:vAlign w:val="center"/>
          </w:tcPr>
          <w:p w:rsidR="0096727E" w:rsidRPr="0096727E" w:rsidRDefault="0096727E" w:rsidP="0096727E">
            <w:pPr>
              <w:autoSpaceDE w:val="0"/>
              <w:autoSpaceDN w:val="0"/>
              <w:adjustRightInd w:val="0"/>
              <w:snapToGrid w:val="0"/>
              <w:ind w:firstLineChars="100" w:firstLine="220"/>
              <w:rPr>
                <w:rFonts w:ascii="宋体" w:eastAsia="宋体" w:hAnsi="宋体" w:cs="宋体"/>
                <w:color w:val="000000"/>
                <w:kern w:val="0"/>
                <w:szCs w:val="21"/>
                <w:lang w:val="zh-CN"/>
              </w:rPr>
            </w:pPr>
            <w:r w:rsidRPr="0096727E">
              <w:rPr>
                <w:rFonts w:ascii="宋体" w:eastAsia="宋体" w:hAnsi="宋体" w:cs="宋体" w:hint="eastAsia"/>
                <w:color w:val="000000"/>
                <w:w w:val="105"/>
                <w:kern w:val="0"/>
                <w:szCs w:val="21"/>
                <w:lang w:val="zh-CN"/>
              </w:rPr>
              <w:t>3.2 粉剂、预混剂制备</w:t>
            </w:r>
          </w:p>
        </w:tc>
        <w:tc>
          <w:tcPr>
            <w:tcW w:w="3316" w:type="dxa"/>
            <w:vAlign w:val="center"/>
          </w:tcPr>
          <w:p w:rsidR="0096727E" w:rsidRPr="0096727E" w:rsidRDefault="0096727E" w:rsidP="0096727E">
            <w:pPr>
              <w:adjustRightInd w:val="0"/>
              <w:snapToGrid w:val="0"/>
              <w:spacing w:line="360" w:lineRule="auto"/>
              <w:ind w:leftChars="100" w:left="210"/>
              <w:jc w:val="left"/>
              <w:rPr>
                <w:rFonts w:ascii="宋体" w:eastAsia="宋体" w:hAnsi="宋体" w:cs="Times New Roman"/>
                <w:color w:val="000000"/>
                <w:szCs w:val="21"/>
              </w:rPr>
            </w:pPr>
            <w:r w:rsidRPr="0096727E">
              <w:rPr>
                <w:rFonts w:ascii="宋体" w:eastAsia="宋体" w:hAnsi="宋体" w:cs="Times New Roman" w:hint="eastAsia"/>
                <w:color w:val="000000"/>
                <w:szCs w:val="21"/>
              </w:rPr>
              <w:t>3.2.1能使用分装设备分装物料      3.2.2 能在装袋过程中监控装量差异</w:t>
            </w:r>
          </w:p>
        </w:tc>
        <w:tc>
          <w:tcPr>
            <w:tcW w:w="381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等量递增法的相关知识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袋装设备的操作规程</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3.2.3</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粉剂的质量要求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3.2.4 预混剂的质量要求</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3.2.5 最低装量检查法</w:t>
            </w:r>
          </w:p>
        </w:tc>
      </w:tr>
      <w:tr w:rsidR="0096727E" w:rsidRPr="0096727E" w:rsidTr="00F35D41">
        <w:trPr>
          <w:trHeight w:val="1700"/>
          <w:jc w:val="center"/>
        </w:trPr>
        <w:tc>
          <w:tcPr>
            <w:tcW w:w="916"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1"/>
              </w:rPr>
            </w:pPr>
            <w:r w:rsidRPr="0096727E">
              <w:rPr>
                <w:rFonts w:ascii="宋体" w:eastAsia="宋体" w:hAnsi="宋体" w:cs="Times New Roman" w:hint="eastAsia"/>
                <w:color w:val="000000"/>
                <w:szCs w:val="21"/>
              </w:rPr>
              <w:t>4.生产现场清场</w:t>
            </w:r>
          </w:p>
        </w:tc>
        <w:tc>
          <w:tcPr>
            <w:tcW w:w="1313"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4.1设备与容器具清理</w:t>
            </w:r>
          </w:p>
        </w:tc>
        <w:tc>
          <w:tcPr>
            <w:tcW w:w="3316" w:type="dxa"/>
            <w:vAlign w:val="center"/>
          </w:tcPr>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能配制清洁剂、消毒剂</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能收集各种生产记录，移交下一工序</w:t>
            </w:r>
          </w:p>
        </w:tc>
        <w:tc>
          <w:tcPr>
            <w:tcW w:w="3815"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清洁剂、消毒剂的配制方法</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清洁剂、消毒剂配制的注意事项</w:t>
            </w:r>
          </w:p>
        </w:tc>
      </w:tr>
      <w:tr w:rsidR="0096727E" w:rsidRPr="0096727E" w:rsidTr="00F35D41">
        <w:trPr>
          <w:trHeight w:val="1387"/>
          <w:jc w:val="center"/>
        </w:trPr>
        <w:tc>
          <w:tcPr>
            <w:tcW w:w="916" w:type="dxa"/>
            <w:vMerge/>
          </w:tcPr>
          <w:p w:rsidR="0096727E" w:rsidRPr="0096727E" w:rsidRDefault="0096727E" w:rsidP="0096727E">
            <w:pPr>
              <w:ind w:firstLineChars="100" w:firstLine="210"/>
              <w:rPr>
                <w:rFonts w:ascii="Times New Roman" w:eastAsia="宋体" w:hAnsi="Times New Roman" w:cs="Times New Roman"/>
                <w:color w:val="000000"/>
                <w:szCs w:val="21"/>
              </w:rPr>
            </w:pPr>
          </w:p>
        </w:tc>
        <w:tc>
          <w:tcPr>
            <w:tcW w:w="1313"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4.2物料清理</w:t>
            </w:r>
          </w:p>
        </w:tc>
        <w:tc>
          <w:tcPr>
            <w:tcW w:w="331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能按规定处理原辅料、标签、包装材料</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能计算物料平衡</w:t>
            </w:r>
          </w:p>
        </w:tc>
        <w:tc>
          <w:tcPr>
            <w:tcW w:w="3815"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color w:val="000000"/>
                <w:kern w:val="0"/>
                <w:szCs w:val="21"/>
                <w:lang w:val="zh-CN"/>
              </w:rPr>
              <w:t xml:space="preserve"> </w:t>
            </w:r>
            <w:r w:rsidRPr="0096727E">
              <w:rPr>
                <w:rFonts w:ascii="宋体" w:eastAsia="宋体" w:hAnsi="宋体" w:cs="宋体" w:hint="eastAsia"/>
                <w:color w:val="000000"/>
                <w:kern w:val="0"/>
                <w:szCs w:val="21"/>
                <w:lang w:val="zh-CN"/>
              </w:rPr>
              <w:t>原辅料、标签、包装材料处理相关规定</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4.2.2</w:t>
            </w:r>
            <w:r w:rsidRPr="0096727E">
              <w:rPr>
                <w:rFonts w:ascii="宋体" w:eastAsia="宋体" w:hAnsi="宋体" w:cs="宋体"/>
                <w:color w:val="000000"/>
                <w:kern w:val="0"/>
                <w:szCs w:val="21"/>
              </w:rPr>
              <w:t xml:space="preserve"> </w:t>
            </w:r>
            <w:r w:rsidRPr="0096727E">
              <w:rPr>
                <w:rFonts w:ascii="宋体" w:eastAsia="宋体" w:hAnsi="宋体" w:cs="宋体" w:hint="eastAsia"/>
                <w:color w:val="000000"/>
                <w:kern w:val="0"/>
                <w:szCs w:val="21"/>
              </w:rPr>
              <w:t>物料平衡计算的相关知识</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下同。</w:t>
      </w:r>
    </w:p>
    <w:p w:rsidR="0096727E" w:rsidRDefault="0096727E" w:rsidP="0096727E">
      <w:pPr>
        <w:ind w:firstLineChars="3750" w:firstLine="7875"/>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306"/>
        <w:gridCol w:w="3300"/>
        <w:gridCol w:w="3797"/>
      </w:tblGrid>
      <w:tr w:rsidR="0096727E" w:rsidRPr="0096727E" w:rsidTr="00F35D41">
        <w:trPr>
          <w:trHeight w:val="931"/>
          <w:jc w:val="center"/>
        </w:trPr>
        <w:tc>
          <w:tcPr>
            <w:tcW w:w="911"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306"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30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797"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3404"/>
          <w:jc w:val="center"/>
        </w:trPr>
        <w:tc>
          <w:tcPr>
            <w:tcW w:w="911" w:type="dxa"/>
            <w:vMerge w:val="restart"/>
            <w:vAlign w:val="center"/>
          </w:tcPr>
          <w:p w:rsidR="0096727E" w:rsidRPr="0096727E" w:rsidRDefault="0096727E" w:rsidP="0096727E">
            <w:pPr>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5.设备维护①</w:t>
            </w: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rPr>
            </w:pPr>
            <w:r w:rsidRPr="0096727E">
              <w:rPr>
                <w:rFonts w:ascii="宋体" w:eastAsia="宋体" w:hAnsi="宋体" w:cs="宋体" w:hint="eastAsia"/>
                <w:color w:val="000000"/>
                <w:kern w:val="0"/>
                <w:szCs w:val="21"/>
              </w:rPr>
              <w:t>5.1注射剂设备维护</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5.1.1 能维护保养干燥灭菌设备、初滤设备、精滤设备、灌封/灌装设备、包装设备</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5.1.2 能调试干燥灭菌设备、初滤设备、精滤设备、灌封/灌装设备、包装设备</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5.1.1 干燥灭菌设备、初滤设备、精滤设备、灌封/灌装设备、包装设备的维护保养规程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5.1.2 干燥灭菌设备、初滤设备、精滤设备、灌封/灌装设备、包装设备的结构</w:t>
            </w:r>
          </w:p>
        </w:tc>
      </w:tr>
      <w:tr w:rsidR="0096727E" w:rsidRPr="0096727E" w:rsidTr="00F35D41">
        <w:trPr>
          <w:trHeight w:val="2640"/>
          <w:jc w:val="center"/>
        </w:trPr>
        <w:tc>
          <w:tcPr>
            <w:tcW w:w="911" w:type="dxa"/>
            <w:vMerge/>
          </w:tcPr>
          <w:p w:rsidR="0096727E" w:rsidRPr="0096727E" w:rsidRDefault="0096727E" w:rsidP="0096727E">
            <w:pPr>
              <w:ind w:firstLineChars="100" w:firstLine="210"/>
              <w:rPr>
                <w:rFonts w:ascii="宋体" w:eastAsia="宋体" w:hAnsi="宋体" w:cs="Times New Roman"/>
                <w:color w:val="000000"/>
                <w:szCs w:val="21"/>
              </w:rPr>
            </w:pP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20"/>
              <w:rPr>
                <w:rFonts w:ascii="宋体" w:eastAsia="宋体" w:hAnsi="宋体" w:cs="宋体"/>
                <w:color w:val="000000"/>
                <w:kern w:val="0"/>
                <w:szCs w:val="21"/>
              </w:rPr>
            </w:pPr>
            <w:r w:rsidRPr="0096727E">
              <w:rPr>
                <w:rFonts w:ascii="宋体" w:eastAsia="宋体" w:hAnsi="宋体" w:cs="宋体" w:hint="eastAsia"/>
                <w:color w:val="000000"/>
                <w:w w:val="105"/>
                <w:kern w:val="0"/>
                <w:szCs w:val="21"/>
                <w:lang w:val="zh-CN"/>
              </w:rPr>
              <w:t>5.2粉剂、预混剂设备维护</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5.2.1 能维护保养分装设备、混合设备</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5.2.2 能调试分装设备、扫码设备</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5.2.1 分装设备、混合设备的维护保养规程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5.2.2 分装设备、混合设备的结构</w:t>
            </w:r>
          </w:p>
        </w:tc>
      </w:tr>
      <w:tr w:rsidR="0096727E" w:rsidRPr="0096727E" w:rsidTr="00F35D41">
        <w:trPr>
          <w:trHeight w:val="2484"/>
          <w:jc w:val="center"/>
        </w:trPr>
        <w:tc>
          <w:tcPr>
            <w:tcW w:w="911" w:type="dxa"/>
            <w:vMerge w:val="restart"/>
            <w:vAlign w:val="center"/>
          </w:tcPr>
          <w:p w:rsidR="0096727E" w:rsidRPr="0096727E" w:rsidRDefault="0096727E" w:rsidP="0096727E">
            <w:pPr>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6.技能培训指导与技术管理</w:t>
            </w: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6.1技能培训</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6.1.1 能培训五级/初级工、四级/中级工相关理论知识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6.1.2 能评定培训质量</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6.1.1 培训指导的目的</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6.1.2 讲授法的含义、特点</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6.1.3 讲授法的教学要求</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6.1.4 培训质量的考核标准</w:t>
            </w:r>
          </w:p>
        </w:tc>
      </w:tr>
      <w:tr w:rsidR="0096727E" w:rsidRPr="0096727E" w:rsidTr="00F35D41">
        <w:trPr>
          <w:trHeight w:val="2792"/>
          <w:jc w:val="center"/>
        </w:trPr>
        <w:tc>
          <w:tcPr>
            <w:tcW w:w="911" w:type="dxa"/>
            <w:vMerge/>
          </w:tcPr>
          <w:p w:rsidR="0096727E" w:rsidRPr="0096727E" w:rsidRDefault="0096727E" w:rsidP="0096727E">
            <w:pPr>
              <w:ind w:firstLineChars="100" w:firstLine="210"/>
              <w:rPr>
                <w:rFonts w:ascii="宋体" w:eastAsia="宋体" w:hAnsi="宋体" w:cs="Times New Roman"/>
                <w:color w:val="000000"/>
                <w:szCs w:val="21"/>
              </w:rPr>
            </w:pPr>
          </w:p>
        </w:tc>
        <w:tc>
          <w:tcPr>
            <w:tcW w:w="1306"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6.2技能指导</w:t>
            </w:r>
          </w:p>
        </w:tc>
        <w:tc>
          <w:tcPr>
            <w:tcW w:w="330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6.2.1 能指导五级/初级工、四级/中级工相关技能操作</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6.2.2 能评定指导质量</w:t>
            </w:r>
          </w:p>
        </w:tc>
        <w:tc>
          <w:tcPr>
            <w:tcW w:w="3797"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6.2.1 演示法的含义、特点</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6.2.2 演示法的教学要求</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6.2.3 指导质量的考核标准</w:t>
            </w:r>
          </w:p>
        </w:tc>
      </w:tr>
    </w:tbl>
    <w:p w:rsidR="0096727E" w:rsidRPr="0096727E" w:rsidRDefault="0096727E" w:rsidP="0096727E">
      <w:pPr>
        <w:spacing w:before="185"/>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Pr="0096727E" w:rsidRDefault="0096727E" w:rsidP="0096727E">
      <w:pPr>
        <w:spacing w:line="360" w:lineRule="auto"/>
        <w:rPr>
          <w:rFonts w:ascii="黑体" w:eastAsia="黑体" w:hAnsi="宋体" w:cs="宋体" w:hint="eastAsia"/>
          <w:b/>
          <w:bCs/>
          <w:color w:val="000000"/>
          <w:sz w:val="24"/>
          <w:szCs w:val="24"/>
        </w:rPr>
      </w:pP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lastRenderedPageBreak/>
        <w:t>3.4</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二级</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技师</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304"/>
        <w:gridCol w:w="3295"/>
        <w:gridCol w:w="3790"/>
      </w:tblGrid>
      <w:tr w:rsidR="0096727E" w:rsidRPr="0096727E" w:rsidTr="00F35D41">
        <w:trPr>
          <w:trHeight w:val="742"/>
          <w:jc w:val="center"/>
        </w:trPr>
        <w:tc>
          <w:tcPr>
            <w:tcW w:w="909"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304"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295"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79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3072"/>
          <w:jc w:val="center"/>
        </w:trPr>
        <w:tc>
          <w:tcPr>
            <w:tcW w:w="90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1"/>
              </w:rPr>
              <w:t>产品</w:t>
            </w:r>
            <w:r w:rsidRPr="0096727E">
              <w:rPr>
                <w:rFonts w:ascii="Times New Roman" w:eastAsia="宋体" w:hAnsi="Times New Roman" w:cs="Times New Roman" w:hint="eastAsia"/>
                <w:color w:val="000000"/>
                <w:szCs w:val="24"/>
              </w:rPr>
              <w:t>制备</w:t>
            </w:r>
            <w:r w:rsidRPr="0096727E">
              <w:rPr>
                <w:rFonts w:ascii="Times New Roman" w:eastAsia="宋体" w:hAnsi="Times New Roman" w:cs="Times New Roman" w:hint="eastAsia"/>
                <w:color w:val="000000"/>
                <w:szCs w:val="21"/>
              </w:rPr>
              <w:t>①</w:t>
            </w:r>
          </w:p>
        </w:tc>
        <w:tc>
          <w:tcPr>
            <w:tcW w:w="130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注射剂制备</w:t>
            </w:r>
          </w:p>
        </w:tc>
        <w:tc>
          <w:tcPr>
            <w:tcW w:w="329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能解决滤过时药液不澄明问题</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能解决灌装时漏液、封口不严问题</w:t>
            </w:r>
          </w:p>
        </w:tc>
        <w:tc>
          <w:tcPr>
            <w:tcW w:w="379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滤过时药液不澄明的解决措施</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 灌装时漏液、封口不严的解决措施</w:t>
            </w:r>
          </w:p>
        </w:tc>
      </w:tr>
      <w:tr w:rsidR="0096727E" w:rsidRPr="0096727E" w:rsidTr="00F35D41">
        <w:trPr>
          <w:trHeight w:val="2882"/>
          <w:jc w:val="center"/>
        </w:trPr>
        <w:tc>
          <w:tcPr>
            <w:tcW w:w="909"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30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粉剂、预混剂制备</w:t>
            </w:r>
          </w:p>
        </w:tc>
        <w:tc>
          <w:tcPr>
            <w:tcW w:w="329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能分析生产过程中出现偏差的原因</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 能解决粉剂、预混剂色泽不均匀问题</w:t>
            </w:r>
          </w:p>
        </w:tc>
        <w:tc>
          <w:tcPr>
            <w:tcW w:w="379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 生产过程中出现偏差的解决措施。</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1.2.2 色泽不均匀的解决措施</w:t>
            </w:r>
          </w:p>
        </w:tc>
      </w:tr>
      <w:tr w:rsidR="0096727E" w:rsidRPr="0096727E" w:rsidTr="00F35D41">
        <w:trPr>
          <w:trHeight w:val="3001"/>
          <w:jc w:val="center"/>
        </w:trPr>
        <w:tc>
          <w:tcPr>
            <w:tcW w:w="90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2.</w:t>
            </w:r>
            <w:r w:rsidRPr="0096727E">
              <w:rPr>
                <w:rFonts w:ascii="Times New Roman" w:eastAsia="宋体" w:hAnsi="Times New Roman" w:cs="Times New Roman" w:hint="eastAsia"/>
                <w:color w:val="000000"/>
                <w:szCs w:val="24"/>
              </w:rPr>
              <w:t>设备维护</w:t>
            </w:r>
            <w:r w:rsidRPr="0096727E">
              <w:rPr>
                <w:rFonts w:ascii="Times New Roman" w:eastAsia="宋体" w:hAnsi="Times New Roman" w:cs="Times New Roman" w:hint="eastAsia"/>
                <w:color w:val="000000"/>
                <w:szCs w:val="21"/>
              </w:rPr>
              <w:t>①</w:t>
            </w:r>
          </w:p>
        </w:tc>
        <w:tc>
          <w:tcPr>
            <w:tcW w:w="130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注射剂设备维护</w:t>
            </w:r>
          </w:p>
        </w:tc>
        <w:tc>
          <w:tcPr>
            <w:tcW w:w="3295"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能判断主要设备如：洗瓶设备、灌装设备、灯检设备、灭菌试漏设备的常见故障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能处理主要设备如：洗瓶设备、灌装设备、灯捡设备、灭菌试漏设备的常见故障</w:t>
            </w:r>
          </w:p>
        </w:tc>
        <w:tc>
          <w:tcPr>
            <w:tcW w:w="379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 xml:space="preserve">2.2.1 主要设备如：洗瓶设备、灌装设备、灯检设备、灭菌试漏设备的工作原理       </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主要设备如：洗瓶设备、灌装设备、灯捡设备、灭菌试漏设备的常见故障与解决措施</w:t>
            </w:r>
          </w:p>
        </w:tc>
      </w:tr>
      <w:tr w:rsidR="0096727E" w:rsidRPr="0096727E" w:rsidTr="00F35D41">
        <w:trPr>
          <w:trHeight w:val="90"/>
          <w:jc w:val="center"/>
        </w:trPr>
        <w:tc>
          <w:tcPr>
            <w:tcW w:w="909" w:type="dxa"/>
            <w:vMerge/>
          </w:tcPr>
          <w:p w:rsidR="0096727E" w:rsidRPr="0096727E" w:rsidRDefault="0096727E" w:rsidP="0096727E">
            <w:pPr>
              <w:adjustRightInd w:val="0"/>
              <w:snapToGrid w:val="0"/>
              <w:spacing w:beforeLines="100" w:before="312" w:line="360" w:lineRule="auto"/>
              <w:ind w:firstLineChars="100" w:firstLine="210"/>
              <w:jc w:val="left"/>
              <w:rPr>
                <w:rFonts w:ascii="Times New Roman" w:eastAsia="宋体" w:hAnsi="Times New Roman" w:cs="Times New Roman"/>
                <w:color w:val="000000"/>
                <w:szCs w:val="24"/>
              </w:rPr>
            </w:pPr>
          </w:p>
        </w:tc>
        <w:tc>
          <w:tcPr>
            <w:tcW w:w="1304"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2.2粉剂、预混剂设备维护</w:t>
            </w:r>
          </w:p>
        </w:tc>
        <w:tc>
          <w:tcPr>
            <w:tcW w:w="3295" w:type="dxa"/>
            <w:vAlign w:val="bottom"/>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能判断粉碎设备、烘干设备、配料设备、分装设备等主要设备的常见故障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能处理粉碎设备、烘干设备、配料设备、分装设备等主要设备的常见故障</w:t>
            </w:r>
          </w:p>
        </w:tc>
        <w:tc>
          <w:tcPr>
            <w:tcW w:w="3790" w:type="dxa"/>
            <w:vAlign w:val="bottom"/>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 粉碎设备、烘干设备、配料设备、分装设备等主要设备的工作原理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粉碎设备、烘干设备、配料设备、分装设备等主要设备的常见故障与解决措施</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Default="0096727E" w:rsidP="0096727E">
      <w:pPr>
        <w:ind w:firstLineChars="3750" w:firstLine="7875"/>
        <w:rPr>
          <w:rFonts w:ascii="Times New Roman" w:eastAsia="宋体" w:hAnsi="Times New Roman" w:cs="Times New Roman"/>
          <w:color w:val="000000"/>
          <w:szCs w:val="24"/>
        </w:rPr>
      </w:pPr>
    </w:p>
    <w:p w:rsidR="0001455C" w:rsidRPr="0096727E" w:rsidRDefault="0001455C" w:rsidP="0096727E">
      <w:pPr>
        <w:ind w:firstLineChars="3750" w:firstLine="7875"/>
        <w:rPr>
          <w:rFonts w:ascii="Times New Roman" w:eastAsia="宋体" w:hAnsi="Times New Roman" w:cs="Times New Roman" w:hint="eastAsia"/>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191"/>
        <w:gridCol w:w="4110"/>
        <w:gridCol w:w="3402"/>
      </w:tblGrid>
      <w:tr w:rsidR="0096727E" w:rsidRPr="0096727E" w:rsidTr="0096727E">
        <w:trPr>
          <w:trHeight w:val="875"/>
          <w:jc w:val="center"/>
        </w:trPr>
        <w:tc>
          <w:tcPr>
            <w:tcW w:w="931" w:type="dxa"/>
            <w:vAlign w:val="center"/>
          </w:tcPr>
          <w:p w:rsidR="0096727E" w:rsidRPr="00AB4121" w:rsidRDefault="0096727E" w:rsidP="0096727E">
            <w:pPr>
              <w:jc w:val="center"/>
              <w:rPr>
                <w:rFonts w:ascii="黑体" w:eastAsia="黑体" w:hAnsi="黑体" w:cs="宋体"/>
                <w:color w:val="000000"/>
                <w:szCs w:val="21"/>
              </w:rPr>
            </w:pPr>
            <w:r w:rsidRPr="00AB4121">
              <w:rPr>
                <w:rFonts w:ascii="黑体" w:eastAsia="黑体" w:hAnsi="黑体" w:cs="宋体" w:hint="eastAsia"/>
                <w:color w:val="000000"/>
                <w:szCs w:val="21"/>
              </w:rPr>
              <w:t>职业</w:t>
            </w:r>
          </w:p>
          <w:p w:rsidR="0096727E" w:rsidRPr="00AB4121" w:rsidRDefault="0096727E" w:rsidP="0096727E">
            <w:pPr>
              <w:jc w:val="center"/>
              <w:rPr>
                <w:rFonts w:ascii="黑体" w:eastAsia="黑体" w:hAnsi="黑体" w:cs="宋体"/>
                <w:color w:val="000000"/>
                <w:szCs w:val="21"/>
              </w:rPr>
            </w:pPr>
            <w:r w:rsidRPr="00AB4121">
              <w:rPr>
                <w:rFonts w:ascii="黑体" w:eastAsia="黑体" w:hAnsi="黑体" w:cs="宋体" w:hint="eastAsia"/>
                <w:color w:val="000000"/>
                <w:szCs w:val="21"/>
              </w:rPr>
              <w:t>功能</w:t>
            </w:r>
          </w:p>
        </w:tc>
        <w:tc>
          <w:tcPr>
            <w:tcW w:w="1191" w:type="dxa"/>
            <w:vAlign w:val="center"/>
          </w:tcPr>
          <w:p w:rsidR="0096727E" w:rsidRPr="00AB4121" w:rsidRDefault="0096727E" w:rsidP="0096727E">
            <w:pPr>
              <w:jc w:val="center"/>
              <w:rPr>
                <w:rFonts w:ascii="黑体" w:eastAsia="黑体" w:hAnsi="黑体" w:cs="宋体"/>
                <w:color w:val="000000"/>
                <w:szCs w:val="21"/>
              </w:rPr>
            </w:pPr>
            <w:r w:rsidRPr="00AB4121">
              <w:rPr>
                <w:rFonts w:ascii="黑体" w:eastAsia="黑体" w:hAnsi="黑体" w:cs="宋体" w:hint="eastAsia"/>
                <w:color w:val="000000"/>
                <w:szCs w:val="21"/>
              </w:rPr>
              <w:t>工作内容</w:t>
            </w:r>
          </w:p>
        </w:tc>
        <w:tc>
          <w:tcPr>
            <w:tcW w:w="4110" w:type="dxa"/>
            <w:vAlign w:val="center"/>
          </w:tcPr>
          <w:p w:rsidR="0096727E" w:rsidRPr="00AB4121" w:rsidRDefault="0096727E" w:rsidP="0096727E">
            <w:pPr>
              <w:jc w:val="center"/>
              <w:rPr>
                <w:rFonts w:ascii="黑体" w:eastAsia="黑体" w:hAnsi="黑体" w:cs="宋体"/>
                <w:color w:val="000000"/>
                <w:szCs w:val="21"/>
              </w:rPr>
            </w:pPr>
            <w:r w:rsidRPr="00AB4121">
              <w:rPr>
                <w:rFonts w:ascii="黑体" w:eastAsia="黑体" w:hAnsi="黑体" w:cs="宋体" w:hint="eastAsia"/>
                <w:color w:val="000000"/>
                <w:szCs w:val="21"/>
              </w:rPr>
              <w:t>技能要求</w:t>
            </w:r>
          </w:p>
        </w:tc>
        <w:tc>
          <w:tcPr>
            <w:tcW w:w="3402" w:type="dxa"/>
            <w:vAlign w:val="center"/>
          </w:tcPr>
          <w:p w:rsidR="0096727E" w:rsidRPr="00AB4121" w:rsidRDefault="0096727E" w:rsidP="0096727E">
            <w:pPr>
              <w:jc w:val="center"/>
              <w:rPr>
                <w:rFonts w:ascii="黑体" w:eastAsia="黑体" w:hAnsi="黑体" w:cs="宋体"/>
                <w:color w:val="000000"/>
                <w:szCs w:val="21"/>
              </w:rPr>
            </w:pPr>
            <w:r w:rsidRPr="00AB4121">
              <w:rPr>
                <w:rFonts w:ascii="黑体" w:eastAsia="黑体" w:hAnsi="黑体" w:cs="宋体" w:hint="eastAsia"/>
                <w:color w:val="000000"/>
                <w:szCs w:val="21"/>
              </w:rPr>
              <w:t>相关知识要求</w:t>
            </w:r>
          </w:p>
        </w:tc>
      </w:tr>
      <w:tr w:rsidR="0096727E" w:rsidRPr="0096727E" w:rsidTr="0096727E">
        <w:trPr>
          <w:trHeight w:val="3041"/>
          <w:jc w:val="center"/>
        </w:trPr>
        <w:tc>
          <w:tcPr>
            <w:tcW w:w="931" w:type="dxa"/>
            <w:vMerge w:val="restart"/>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3.产品验证①</w:t>
            </w:r>
          </w:p>
        </w:tc>
        <w:tc>
          <w:tcPr>
            <w:tcW w:w="1191"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3.1注射剂验证</w:t>
            </w:r>
          </w:p>
        </w:tc>
        <w:tc>
          <w:tcPr>
            <w:tcW w:w="411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3.1.1 能参与注射剂生产的工艺参数验证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3.1.2 能参与注射剂生产的设备参数验证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3.1.3 能参与注射剂生产的清洁度参数验证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3.1.3 能整理验证数据，填写验证报告</w:t>
            </w:r>
          </w:p>
        </w:tc>
        <w:tc>
          <w:tcPr>
            <w:tcW w:w="340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3.1.1 《兽药生产质量管理规范》的相关知识</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3.1.2 生产验证的相关知识</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3.1.3 注射剂生产的工艺、设备、清洁验证方案</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3.2.4能识别验证数据是否正确</w:t>
            </w:r>
          </w:p>
        </w:tc>
      </w:tr>
      <w:tr w:rsidR="0096727E" w:rsidRPr="0096727E" w:rsidTr="0096727E">
        <w:trPr>
          <w:trHeight w:val="3195"/>
          <w:jc w:val="center"/>
        </w:trPr>
        <w:tc>
          <w:tcPr>
            <w:tcW w:w="931" w:type="dxa"/>
            <w:vMerge/>
          </w:tcPr>
          <w:p w:rsidR="0096727E" w:rsidRPr="0096727E" w:rsidRDefault="0096727E" w:rsidP="0096727E">
            <w:pPr>
              <w:spacing w:line="360" w:lineRule="auto"/>
              <w:ind w:firstLineChars="100" w:firstLine="210"/>
              <w:rPr>
                <w:rFonts w:ascii="宋体" w:eastAsia="宋体" w:hAnsi="宋体" w:cs="宋体"/>
                <w:color w:val="000000"/>
                <w:szCs w:val="21"/>
              </w:rPr>
            </w:pPr>
          </w:p>
        </w:tc>
        <w:tc>
          <w:tcPr>
            <w:tcW w:w="1191" w:type="dxa"/>
            <w:vAlign w:val="center"/>
          </w:tcPr>
          <w:p w:rsidR="0096727E" w:rsidRPr="0096727E" w:rsidRDefault="0096727E" w:rsidP="0096727E">
            <w:pPr>
              <w:autoSpaceDE w:val="0"/>
              <w:autoSpaceDN w:val="0"/>
              <w:adjustRightInd w:val="0"/>
              <w:snapToGrid w:val="0"/>
              <w:spacing w:line="360" w:lineRule="auto"/>
              <w:ind w:firstLineChars="100" w:firstLine="220"/>
              <w:rPr>
                <w:rFonts w:ascii="宋体" w:eastAsia="宋体" w:hAnsi="宋体" w:cs="宋体"/>
                <w:color w:val="000000"/>
                <w:kern w:val="0"/>
                <w:szCs w:val="21"/>
                <w:lang w:val="zh-CN"/>
              </w:rPr>
            </w:pPr>
            <w:r w:rsidRPr="0096727E">
              <w:rPr>
                <w:rFonts w:ascii="宋体" w:eastAsia="宋体" w:hAnsi="宋体" w:cs="宋体" w:hint="eastAsia"/>
                <w:color w:val="000000"/>
                <w:w w:val="105"/>
                <w:kern w:val="0"/>
                <w:szCs w:val="21"/>
                <w:lang w:val="zh-CN"/>
              </w:rPr>
              <w:t>3.2 粉剂、预混剂验证</w:t>
            </w:r>
          </w:p>
        </w:tc>
        <w:tc>
          <w:tcPr>
            <w:tcW w:w="411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3.2.1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生产的工艺参数验证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3.2.2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生产的设备参数验证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3.2.3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生产的清洁度参数验证</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3.2.4  能整理验证数据，填写验证报告</w:t>
            </w:r>
          </w:p>
        </w:tc>
        <w:tc>
          <w:tcPr>
            <w:tcW w:w="340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3.2.1 《兽药生产质量管理规范》的相关知识</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3.2.2 生产验证的相关知识</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 xml:space="preserve">3.2.3 </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生产的工艺、设备、清洁验证方案</w:t>
            </w:r>
          </w:p>
          <w:p w:rsidR="0096727E" w:rsidRPr="0096727E" w:rsidRDefault="0096727E" w:rsidP="0096727E">
            <w:pPr>
              <w:adjustRightInd w:val="0"/>
              <w:snapToGrid w:val="0"/>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3.2.4能识别验证数据是否正确</w:t>
            </w:r>
          </w:p>
        </w:tc>
      </w:tr>
      <w:tr w:rsidR="0096727E" w:rsidRPr="0096727E" w:rsidTr="0096727E">
        <w:trPr>
          <w:trHeight w:val="2154"/>
          <w:jc w:val="center"/>
        </w:trPr>
        <w:tc>
          <w:tcPr>
            <w:tcW w:w="931" w:type="dxa"/>
            <w:vMerge w:val="restart"/>
            <w:vAlign w:val="center"/>
          </w:tcPr>
          <w:p w:rsidR="0096727E" w:rsidRPr="0096727E" w:rsidRDefault="0096727E" w:rsidP="0096727E">
            <w:pPr>
              <w:spacing w:line="360" w:lineRule="auto"/>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4.技能培训指导与技术管理</w:t>
            </w:r>
            <w:bookmarkStart w:id="0" w:name="_GoBack"/>
            <w:bookmarkEnd w:id="0"/>
          </w:p>
        </w:tc>
        <w:tc>
          <w:tcPr>
            <w:tcW w:w="1191"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 技能培训</w:t>
            </w:r>
          </w:p>
        </w:tc>
        <w:tc>
          <w:tcPr>
            <w:tcW w:w="4110" w:type="dxa"/>
            <w:vAlign w:val="center"/>
          </w:tcPr>
          <w:p w:rsidR="0096727E" w:rsidRPr="0096727E" w:rsidRDefault="0096727E" w:rsidP="0096727E">
            <w:pPr>
              <w:autoSpaceDE w:val="0"/>
              <w:autoSpaceDN w:val="0"/>
              <w:adjustRightInd w:val="0"/>
              <w:snapToGrid w:val="0"/>
              <w:spacing w:line="360" w:lineRule="auto"/>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 能培训三级/高级工以下级别人员的相关理论知识。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 能评定培训质量</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能编写培训方案</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4.1.4</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能编写培训讲义</w:t>
            </w:r>
          </w:p>
        </w:tc>
        <w:tc>
          <w:tcPr>
            <w:tcW w:w="3402"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培训方案制定原则</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4.1.2掌握培训内容的相关知识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培训方案编写方法</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4.1.4</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培训讲义编写方法</w:t>
            </w:r>
          </w:p>
        </w:tc>
      </w:tr>
      <w:tr w:rsidR="0096727E" w:rsidRPr="0096727E" w:rsidTr="0096727E">
        <w:trPr>
          <w:trHeight w:val="1179"/>
          <w:jc w:val="center"/>
        </w:trPr>
        <w:tc>
          <w:tcPr>
            <w:tcW w:w="931" w:type="dxa"/>
            <w:vMerge/>
          </w:tcPr>
          <w:p w:rsidR="0096727E" w:rsidRPr="0096727E" w:rsidRDefault="0096727E" w:rsidP="0096727E">
            <w:pPr>
              <w:spacing w:line="360" w:lineRule="auto"/>
              <w:ind w:firstLineChars="100" w:firstLine="210"/>
              <w:rPr>
                <w:rFonts w:ascii="宋体" w:eastAsia="宋体" w:hAnsi="宋体" w:cs="宋体"/>
                <w:color w:val="000000"/>
                <w:szCs w:val="21"/>
              </w:rPr>
            </w:pPr>
          </w:p>
        </w:tc>
        <w:tc>
          <w:tcPr>
            <w:tcW w:w="1191"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 技能指导</w:t>
            </w:r>
          </w:p>
        </w:tc>
        <w:tc>
          <w:tcPr>
            <w:tcW w:w="411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能指导三级/高级工以下级别人员的相关技能操作。</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能评定指导质量</w:t>
            </w:r>
          </w:p>
        </w:tc>
        <w:tc>
          <w:tcPr>
            <w:tcW w:w="3402"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案例分析的含义与特点</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4.2.2 案例分析教学要求</w:t>
            </w:r>
          </w:p>
        </w:tc>
      </w:tr>
      <w:tr w:rsidR="0096727E" w:rsidRPr="0096727E" w:rsidTr="0096727E">
        <w:trPr>
          <w:trHeight w:val="2346"/>
          <w:jc w:val="center"/>
        </w:trPr>
        <w:tc>
          <w:tcPr>
            <w:tcW w:w="931" w:type="dxa"/>
            <w:vMerge/>
          </w:tcPr>
          <w:p w:rsidR="0096727E" w:rsidRPr="0096727E" w:rsidRDefault="0096727E" w:rsidP="0096727E">
            <w:pPr>
              <w:spacing w:line="360" w:lineRule="auto"/>
              <w:ind w:firstLineChars="100" w:firstLine="210"/>
              <w:rPr>
                <w:rFonts w:ascii="宋体" w:eastAsia="宋体" w:hAnsi="宋体" w:cs="宋体"/>
                <w:color w:val="000000"/>
                <w:szCs w:val="21"/>
              </w:rPr>
            </w:pPr>
          </w:p>
        </w:tc>
        <w:tc>
          <w:tcPr>
            <w:tcW w:w="1191"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rPr>
            </w:pPr>
            <w:r w:rsidRPr="0096727E">
              <w:rPr>
                <w:rFonts w:ascii="宋体" w:eastAsia="宋体" w:hAnsi="宋体" w:cs="宋体" w:hint="eastAsia"/>
                <w:color w:val="000000"/>
                <w:kern w:val="0"/>
                <w:szCs w:val="21"/>
              </w:rPr>
              <w:t>4.3 技术管理</w:t>
            </w:r>
          </w:p>
        </w:tc>
        <w:tc>
          <w:tcPr>
            <w:tcW w:w="4110"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能参与编写工艺规程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能参与偏差分析</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能参与编写设备操作规程</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4.3.4</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能参与编写设备清洁规程</w:t>
            </w:r>
          </w:p>
        </w:tc>
        <w:tc>
          <w:tcPr>
            <w:tcW w:w="3402" w:type="dxa"/>
            <w:vAlign w:val="center"/>
          </w:tcPr>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工艺规程编写的相关知识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4.3.2</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偏差分析的相关知识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4.3.3设备操作规程编写的相关知识</w:t>
            </w:r>
          </w:p>
          <w:p w:rsidR="0096727E" w:rsidRPr="0096727E" w:rsidRDefault="0096727E" w:rsidP="0096727E">
            <w:pPr>
              <w:autoSpaceDE w:val="0"/>
              <w:autoSpaceDN w:val="0"/>
              <w:adjustRightInd w:val="0"/>
              <w:snapToGrid w:val="0"/>
              <w:spacing w:line="360" w:lineRule="auto"/>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4.3.4设备清洁规程编写的相关知识</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lastRenderedPageBreak/>
        <w:t>3.5</w:t>
      </w:r>
      <w:r w:rsidRPr="00F35D41">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一级</w:t>
      </w:r>
      <w:r w:rsidRPr="0096727E">
        <w:rPr>
          <w:rFonts w:ascii="黑体" w:eastAsia="黑体" w:hAnsi="宋体" w:cs="宋体"/>
          <w:bCs/>
          <w:color w:val="000000"/>
          <w:sz w:val="24"/>
          <w:szCs w:val="24"/>
        </w:rPr>
        <w:t xml:space="preserve">/ </w:t>
      </w:r>
      <w:r w:rsidRPr="0096727E">
        <w:rPr>
          <w:rFonts w:ascii="黑体" w:eastAsia="黑体" w:hAnsi="宋体" w:cs="宋体" w:hint="eastAsia"/>
          <w:bCs/>
          <w:color w:val="000000"/>
          <w:sz w:val="24"/>
          <w:szCs w:val="24"/>
        </w:rPr>
        <w:t>高级技师</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1260"/>
        <w:gridCol w:w="3183"/>
        <w:gridCol w:w="3662"/>
      </w:tblGrid>
      <w:tr w:rsidR="0096727E" w:rsidRPr="0096727E" w:rsidTr="00F35D41">
        <w:trPr>
          <w:jc w:val="center"/>
        </w:trPr>
        <w:tc>
          <w:tcPr>
            <w:tcW w:w="879"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职业</w:t>
            </w:r>
          </w:p>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功能</w:t>
            </w:r>
          </w:p>
        </w:tc>
        <w:tc>
          <w:tcPr>
            <w:tcW w:w="1260"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工作内容</w:t>
            </w:r>
          </w:p>
        </w:tc>
        <w:tc>
          <w:tcPr>
            <w:tcW w:w="3183"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技能要求</w:t>
            </w:r>
          </w:p>
        </w:tc>
        <w:tc>
          <w:tcPr>
            <w:tcW w:w="3662" w:type="dxa"/>
            <w:vAlign w:val="center"/>
          </w:tcPr>
          <w:p w:rsidR="0096727E" w:rsidRPr="00AB4121" w:rsidRDefault="0096727E" w:rsidP="0096727E">
            <w:pPr>
              <w:jc w:val="center"/>
              <w:rPr>
                <w:rFonts w:ascii="黑体" w:eastAsia="黑体" w:hAnsi="黑体" w:cs="Times New Roman"/>
                <w:color w:val="000000"/>
                <w:szCs w:val="24"/>
              </w:rPr>
            </w:pPr>
            <w:r w:rsidRPr="00AB4121">
              <w:rPr>
                <w:rFonts w:ascii="黑体" w:eastAsia="黑体" w:hAnsi="黑体" w:cs="Times New Roman" w:hint="eastAsia"/>
                <w:color w:val="000000"/>
                <w:szCs w:val="24"/>
              </w:rPr>
              <w:t>相关知识要求</w:t>
            </w:r>
          </w:p>
        </w:tc>
      </w:tr>
      <w:tr w:rsidR="0096727E" w:rsidRPr="0096727E" w:rsidTr="00F35D41">
        <w:trPr>
          <w:trHeight w:val="2326"/>
          <w:jc w:val="center"/>
        </w:trPr>
        <w:tc>
          <w:tcPr>
            <w:tcW w:w="87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1.</w:t>
            </w:r>
            <w:r w:rsidRPr="0096727E">
              <w:rPr>
                <w:rFonts w:ascii="Times New Roman" w:eastAsia="宋体" w:hAnsi="Times New Roman" w:cs="Times New Roman" w:hint="eastAsia"/>
                <w:color w:val="000000"/>
                <w:szCs w:val="21"/>
              </w:rPr>
              <w:t>产品</w:t>
            </w:r>
            <w:r w:rsidRPr="0096727E">
              <w:rPr>
                <w:rFonts w:ascii="Times New Roman" w:eastAsia="宋体" w:hAnsi="Times New Roman" w:cs="Times New Roman" w:hint="eastAsia"/>
                <w:color w:val="000000"/>
                <w:szCs w:val="24"/>
              </w:rPr>
              <w:t>制备</w:t>
            </w:r>
            <w:r w:rsidRPr="0096727E">
              <w:rPr>
                <w:rFonts w:ascii="Times New Roman" w:eastAsia="宋体" w:hAnsi="Times New Roman" w:cs="Times New Roman" w:hint="eastAsia"/>
                <w:color w:val="000000"/>
                <w:szCs w:val="21"/>
              </w:rPr>
              <w:t>①</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注射剂制备</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能解决配液时药物溶解不完全、色泽变化的问题</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能解决注射剂可见异物异常的问题</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配液时药物溶解不完全、色泽变化的解决措施</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1.1.2 注射剂可见异物异常的解决措施</w:t>
            </w:r>
          </w:p>
        </w:tc>
      </w:tr>
      <w:tr w:rsidR="0096727E" w:rsidRPr="0096727E" w:rsidTr="00F35D41">
        <w:trPr>
          <w:trHeight w:val="2002"/>
          <w:jc w:val="center"/>
        </w:trPr>
        <w:tc>
          <w:tcPr>
            <w:tcW w:w="879"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粉剂、预混剂制备</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w:t>
            </w:r>
            <w:r w:rsidRPr="0096727E">
              <w:rPr>
                <w:rFonts w:ascii="宋体" w:eastAsia="宋体" w:hAnsi="宋体" w:cs="Times New Roman"/>
                <w:color w:val="000000"/>
                <w:szCs w:val="21"/>
              </w:rPr>
              <w:t xml:space="preserve"> </w:t>
            </w:r>
            <w:r w:rsidRPr="0096727E">
              <w:rPr>
                <w:rFonts w:ascii="宋体" w:eastAsia="宋体" w:hAnsi="宋体" w:cs="Times New Roman" w:hint="eastAsia"/>
                <w:color w:val="000000"/>
                <w:szCs w:val="21"/>
              </w:rPr>
              <w:t>能解决配料混合均匀度不合格问题</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1.2.1 配料混合均匀度不合格的解决措施</w:t>
            </w:r>
          </w:p>
        </w:tc>
      </w:tr>
      <w:tr w:rsidR="0096727E" w:rsidRPr="0096727E" w:rsidTr="00F35D41">
        <w:trPr>
          <w:trHeight w:val="3260"/>
          <w:jc w:val="center"/>
        </w:trPr>
        <w:tc>
          <w:tcPr>
            <w:tcW w:w="879" w:type="dxa"/>
            <w:vMerge w:val="restart"/>
            <w:vAlign w:val="center"/>
          </w:tcPr>
          <w:p w:rsidR="0096727E" w:rsidRPr="0096727E" w:rsidRDefault="0096727E" w:rsidP="0096727E">
            <w:pPr>
              <w:ind w:firstLineChars="100" w:firstLine="210"/>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t>2.</w:t>
            </w:r>
            <w:r w:rsidRPr="0096727E">
              <w:rPr>
                <w:rFonts w:ascii="Times New Roman" w:eastAsia="宋体" w:hAnsi="Times New Roman" w:cs="Times New Roman" w:hint="eastAsia"/>
                <w:color w:val="000000"/>
                <w:szCs w:val="24"/>
              </w:rPr>
              <w:t>设备维护</w:t>
            </w:r>
            <w:r w:rsidRPr="0096727E">
              <w:rPr>
                <w:rFonts w:ascii="Times New Roman" w:eastAsia="宋体" w:hAnsi="Times New Roman" w:cs="Times New Roman" w:hint="eastAsia"/>
                <w:color w:val="000000"/>
                <w:szCs w:val="21"/>
              </w:rPr>
              <w:t>①</w:t>
            </w: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2.1注射剂设备维护</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 能判断主要设备如：洗瓶设备、灌封/灌装设备、灯捡设备、灭菌试漏设备的常见故障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能处理主要设备如：洗瓶设备、灌封/灌装设备、灯捡设备、灭菌试漏设备的常见故障</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 xml:space="preserve">2.2.1 主要设备如：洗瓶设备、灌封/灌装设备、灯捡设备、灭菌试漏设备的工作原理       </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主要设备如：洗瓶设备、灌封/灌装设备、灯捡设备、灭菌试漏设备的常见故障与解决措施</w:t>
            </w:r>
          </w:p>
        </w:tc>
      </w:tr>
      <w:tr w:rsidR="0096727E" w:rsidRPr="0096727E" w:rsidTr="00F35D41">
        <w:trPr>
          <w:trHeight w:val="3361"/>
          <w:jc w:val="center"/>
        </w:trPr>
        <w:tc>
          <w:tcPr>
            <w:tcW w:w="879" w:type="dxa"/>
            <w:vMerge/>
          </w:tcPr>
          <w:p w:rsidR="0096727E" w:rsidRPr="0096727E" w:rsidRDefault="0096727E" w:rsidP="0096727E">
            <w:pPr>
              <w:ind w:firstLineChars="100" w:firstLine="210"/>
              <w:rPr>
                <w:rFonts w:ascii="Times New Roman" w:eastAsia="宋体" w:hAnsi="Times New Roman" w:cs="Times New Roman"/>
                <w:color w:val="000000"/>
                <w:szCs w:val="24"/>
              </w:rPr>
            </w:pPr>
          </w:p>
        </w:tc>
        <w:tc>
          <w:tcPr>
            <w:tcW w:w="1260"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 粉剂、预混剂设备维护</w:t>
            </w:r>
          </w:p>
        </w:tc>
        <w:tc>
          <w:tcPr>
            <w:tcW w:w="3183"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 能判断粉碎设备、烘干设备、配料设备、分装设备等主要设备的常见故障</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能处理粉碎设备、烘干设备、配料设备、分装设备等主要设备的常见故障</w:t>
            </w:r>
          </w:p>
        </w:tc>
        <w:tc>
          <w:tcPr>
            <w:tcW w:w="3662" w:type="dxa"/>
            <w:vAlign w:val="center"/>
          </w:tcPr>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2.2.1 粉碎设备、烘干设备、配料设备、分装设备等主要设备的工作原理</w:t>
            </w:r>
          </w:p>
          <w:p w:rsidR="0096727E" w:rsidRPr="0096727E" w:rsidRDefault="0096727E" w:rsidP="0096727E">
            <w:pPr>
              <w:adjustRightInd w:val="0"/>
              <w:snapToGrid w:val="0"/>
              <w:spacing w:line="360" w:lineRule="auto"/>
              <w:ind w:firstLineChars="100" w:firstLine="210"/>
              <w:rPr>
                <w:rFonts w:ascii="宋体" w:eastAsia="宋体" w:hAnsi="宋体" w:cs="Times New Roman"/>
                <w:color w:val="000000"/>
                <w:szCs w:val="21"/>
              </w:rPr>
            </w:pPr>
            <w:r w:rsidRPr="0096727E">
              <w:rPr>
                <w:rFonts w:ascii="宋体" w:eastAsia="宋体" w:hAnsi="宋体" w:cs="Times New Roman" w:hint="eastAsia"/>
                <w:color w:val="000000"/>
                <w:szCs w:val="21"/>
              </w:rPr>
              <w:t>2.2.2 粉碎设备、烘干设备、配料设备、分装设备等主要设备的常见故障与解决措施</w:t>
            </w:r>
          </w:p>
        </w:tc>
      </w:tr>
    </w:tbl>
    <w:p w:rsidR="0096727E" w:rsidRPr="0096727E" w:rsidRDefault="0096727E" w:rsidP="0096727E">
      <w:pPr>
        <w:spacing w:before="185"/>
        <w:ind w:firstLineChars="100" w:firstLine="210"/>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Pr="0096727E" w:rsidRDefault="0096727E" w:rsidP="0096727E">
      <w:pPr>
        <w:rPr>
          <w:rFonts w:ascii="Times New Roman" w:eastAsia="宋体" w:hAnsi="Times New Roman" w:cs="Times New Roman"/>
          <w:color w:val="000000"/>
          <w:szCs w:val="24"/>
        </w:rPr>
      </w:pPr>
    </w:p>
    <w:p w:rsidR="0096727E" w:rsidRPr="0096727E" w:rsidRDefault="0096727E" w:rsidP="0096727E">
      <w:pPr>
        <w:rPr>
          <w:rFonts w:ascii="Times New Roman" w:eastAsia="宋体" w:hAnsi="Times New Roman" w:cs="Times New Roman"/>
          <w:color w:val="000000"/>
          <w:szCs w:val="24"/>
        </w:rPr>
      </w:pPr>
    </w:p>
    <w:p w:rsidR="0096727E" w:rsidRDefault="0096727E" w:rsidP="0096727E">
      <w:pPr>
        <w:ind w:firstLineChars="3750" w:firstLine="7875"/>
        <w:rPr>
          <w:rFonts w:ascii="Times New Roman" w:eastAsia="宋体" w:hAnsi="Times New Roman" w:cs="Times New Roman"/>
          <w:color w:val="000000"/>
          <w:szCs w:val="24"/>
        </w:rPr>
      </w:pPr>
    </w:p>
    <w:p w:rsidR="0096727E" w:rsidRDefault="0096727E" w:rsidP="0096727E">
      <w:pPr>
        <w:ind w:firstLineChars="3750" w:firstLine="7875"/>
        <w:rPr>
          <w:rFonts w:ascii="Times New Roman" w:eastAsia="宋体" w:hAnsi="Times New Roman" w:cs="Times New Roman"/>
          <w:color w:val="000000"/>
          <w:szCs w:val="24"/>
        </w:rPr>
      </w:pPr>
    </w:p>
    <w:p w:rsidR="0096727E" w:rsidRPr="0096727E" w:rsidRDefault="0096727E" w:rsidP="0096727E">
      <w:pPr>
        <w:ind w:firstLineChars="3750" w:firstLine="7875"/>
        <w:rPr>
          <w:rFonts w:ascii="Times New Roman" w:eastAsia="宋体" w:hAnsi="Times New Roman" w:cs="Times New Roman"/>
          <w:color w:val="000000"/>
          <w:szCs w:val="24"/>
        </w:rPr>
      </w:pPr>
      <w:r w:rsidRPr="0096727E">
        <w:rPr>
          <w:rFonts w:ascii="Times New Roman" w:eastAsia="宋体" w:hAnsi="Times New Roman" w:cs="Times New Roman" w:hint="eastAsia"/>
          <w:color w:val="000000"/>
          <w:szCs w:val="24"/>
        </w:rPr>
        <w:lastRenderedPageBreak/>
        <w:t>续表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183"/>
        <w:gridCol w:w="4249"/>
        <w:gridCol w:w="3119"/>
      </w:tblGrid>
      <w:tr w:rsidR="0096727E" w:rsidRPr="0096727E" w:rsidTr="0096727E">
        <w:trPr>
          <w:trHeight w:val="801"/>
          <w:jc w:val="center"/>
        </w:trPr>
        <w:tc>
          <w:tcPr>
            <w:tcW w:w="800" w:type="dxa"/>
            <w:vAlign w:val="center"/>
          </w:tcPr>
          <w:p w:rsidR="0096727E" w:rsidRPr="00AB4121" w:rsidRDefault="0096727E" w:rsidP="0096727E">
            <w:pPr>
              <w:adjustRightInd w:val="0"/>
              <w:snapToGrid w:val="0"/>
              <w:spacing w:line="320" w:lineRule="exact"/>
              <w:jc w:val="center"/>
              <w:rPr>
                <w:rFonts w:ascii="黑体" w:eastAsia="黑体" w:hAnsi="黑体" w:cs="宋体"/>
                <w:color w:val="000000"/>
                <w:szCs w:val="21"/>
              </w:rPr>
            </w:pPr>
            <w:r w:rsidRPr="00AB4121">
              <w:rPr>
                <w:rFonts w:ascii="黑体" w:eastAsia="黑体" w:hAnsi="黑体" w:cs="宋体" w:hint="eastAsia"/>
                <w:color w:val="000000"/>
                <w:szCs w:val="21"/>
              </w:rPr>
              <w:t>职业</w:t>
            </w:r>
          </w:p>
          <w:p w:rsidR="0096727E" w:rsidRPr="00AB4121" w:rsidRDefault="0096727E" w:rsidP="0096727E">
            <w:pPr>
              <w:adjustRightInd w:val="0"/>
              <w:snapToGrid w:val="0"/>
              <w:spacing w:line="320" w:lineRule="exact"/>
              <w:jc w:val="center"/>
              <w:rPr>
                <w:rFonts w:ascii="黑体" w:eastAsia="黑体" w:hAnsi="黑体" w:cs="宋体"/>
                <w:color w:val="000000"/>
                <w:szCs w:val="21"/>
              </w:rPr>
            </w:pPr>
            <w:r w:rsidRPr="00AB4121">
              <w:rPr>
                <w:rFonts w:ascii="黑体" w:eastAsia="黑体" w:hAnsi="黑体" w:cs="宋体" w:hint="eastAsia"/>
                <w:color w:val="000000"/>
                <w:szCs w:val="21"/>
              </w:rPr>
              <w:t>功能</w:t>
            </w:r>
          </w:p>
        </w:tc>
        <w:tc>
          <w:tcPr>
            <w:tcW w:w="1183" w:type="dxa"/>
            <w:vAlign w:val="center"/>
          </w:tcPr>
          <w:p w:rsidR="0096727E" w:rsidRPr="00AB4121" w:rsidRDefault="0096727E" w:rsidP="0096727E">
            <w:pPr>
              <w:adjustRightInd w:val="0"/>
              <w:snapToGrid w:val="0"/>
              <w:spacing w:line="320" w:lineRule="exact"/>
              <w:jc w:val="center"/>
              <w:rPr>
                <w:rFonts w:ascii="黑体" w:eastAsia="黑体" w:hAnsi="黑体" w:cs="宋体"/>
                <w:color w:val="000000"/>
                <w:szCs w:val="21"/>
              </w:rPr>
            </w:pPr>
            <w:r w:rsidRPr="00AB4121">
              <w:rPr>
                <w:rFonts w:ascii="黑体" w:eastAsia="黑体" w:hAnsi="黑体" w:cs="宋体" w:hint="eastAsia"/>
                <w:color w:val="000000"/>
                <w:szCs w:val="21"/>
              </w:rPr>
              <w:t>工作内容</w:t>
            </w:r>
          </w:p>
        </w:tc>
        <w:tc>
          <w:tcPr>
            <w:tcW w:w="4249" w:type="dxa"/>
            <w:vAlign w:val="center"/>
          </w:tcPr>
          <w:p w:rsidR="0096727E" w:rsidRPr="00AB4121" w:rsidRDefault="0096727E" w:rsidP="0096727E">
            <w:pPr>
              <w:adjustRightInd w:val="0"/>
              <w:snapToGrid w:val="0"/>
              <w:spacing w:line="320" w:lineRule="exact"/>
              <w:jc w:val="center"/>
              <w:rPr>
                <w:rFonts w:ascii="黑体" w:eastAsia="黑体" w:hAnsi="黑体" w:cs="宋体"/>
                <w:color w:val="000000"/>
                <w:szCs w:val="21"/>
              </w:rPr>
            </w:pPr>
            <w:r w:rsidRPr="00AB4121">
              <w:rPr>
                <w:rFonts w:ascii="黑体" w:eastAsia="黑体" w:hAnsi="黑体" w:cs="宋体" w:hint="eastAsia"/>
                <w:color w:val="000000"/>
                <w:szCs w:val="21"/>
              </w:rPr>
              <w:t>技能要求</w:t>
            </w:r>
          </w:p>
        </w:tc>
        <w:tc>
          <w:tcPr>
            <w:tcW w:w="3119" w:type="dxa"/>
            <w:vAlign w:val="center"/>
          </w:tcPr>
          <w:p w:rsidR="0096727E" w:rsidRPr="00AB4121" w:rsidRDefault="0096727E" w:rsidP="0096727E">
            <w:pPr>
              <w:adjustRightInd w:val="0"/>
              <w:snapToGrid w:val="0"/>
              <w:spacing w:line="320" w:lineRule="exact"/>
              <w:jc w:val="center"/>
              <w:rPr>
                <w:rFonts w:ascii="黑体" w:eastAsia="黑体" w:hAnsi="黑体" w:cs="宋体"/>
                <w:color w:val="000000"/>
                <w:szCs w:val="21"/>
              </w:rPr>
            </w:pPr>
            <w:r w:rsidRPr="00AB4121">
              <w:rPr>
                <w:rFonts w:ascii="黑体" w:eastAsia="黑体" w:hAnsi="黑体" w:cs="宋体" w:hint="eastAsia"/>
                <w:color w:val="000000"/>
                <w:szCs w:val="21"/>
              </w:rPr>
              <w:t>相关知识要求</w:t>
            </w:r>
          </w:p>
        </w:tc>
      </w:tr>
      <w:tr w:rsidR="0096727E" w:rsidRPr="0096727E" w:rsidTr="0096727E">
        <w:trPr>
          <w:trHeight w:val="2390"/>
          <w:jc w:val="center"/>
        </w:trPr>
        <w:tc>
          <w:tcPr>
            <w:tcW w:w="800" w:type="dxa"/>
            <w:vMerge w:val="restart"/>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3.产品验证①</w:t>
            </w:r>
          </w:p>
        </w:tc>
        <w:tc>
          <w:tcPr>
            <w:tcW w:w="1183"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 注射剂验证</w:t>
            </w:r>
          </w:p>
        </w:tc>
        <w:tc>
          <w:tcPr>
            <w:tcW w:w="424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3.1.1 能参与注射剂生产的工艺参数验证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3.1.2 能参与注射剂生产的设备参数验证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3.1.3 能参与注射剂生产的清洁度参数验证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3.1.4 能整理验证数据，填写验证报告</w:t>
            </w:r>
          </w:p>
        </w:tc>
        <w:tc>
          <w:tcPr>
            <w:tcW w:w="311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3.1.1 《兽药生产质量管理规范》的相关知识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3.1.2 生产验证的相关知识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3.1.3 注射剂生产的工艺、设备、清洁验证方案</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3.1.4会使用数据软件等相关工具</w:t>
            </w:r>
          </w:p>
        </w:tc>
      </w:tr>
      <w:tr w:rsidR="0096727E" w:rsidRPr="0096727E" w:rsidTr="0096727E">
        <w:trPr>
          <w:trHeight w:val="2494"/>
          <w:jc w:val="center"/>
        </w:trPr>
        <w:tc>
          <w:tcPr>
            <w:tcW w:w="800" w:type="dxa"/>
            <w:vMerge/>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p>
        </w:tc>
        <w:tc>
          <w:tcPr>
            <w:tcW w:w="1183" w:type="dxa"/>
            <w:vAlign w:val="center"/>
          </w:tcPr>
          <w:p w:rsidR="0096727E" w:rsidRPr="0096727E" w:rsidRDefault="0096727E" w:rsidP="0096727E">
            <w:pPr>
              <w:adjustRightInd w:val="0"/>
              <w:snapToGrid w:val="0"/>
              <w:spacing w:line="360" w:lineRule="exact"/>
              <w:ind w:firstLineChars="100" w:firstLine="220"/>
              <w:rPr>
                <w:rFonts w:ascii="宋体" w:eastAsia="宋体" w:hAnsi="宋体" w:cs="宋体"/>
                <w:color w:val="000000"/>
                <w:kern w:val="0"/>
                <w:szCs w:val="21"/>
                <w:lang w:val="zh-CN"/>
              </w:rPr>
            </w:pPr>
            <w:r w:rsidRPr="0096727E">
              <w:rPr>
                <w:rFonts w:ascii="宋体" w:eastAsia="宋体" w:hAnsi="宋体" w:cs="宋体" w:hint="eastAsia"/>
                <w:color w:val="000000"/>
                <w:w w:val="105"/>
                <w:kern w:val="0"/>
                <w:szCs w:val="21"/>
                <w:lang w:val="zh-CN"/>
              </w:rPr>
              <w:t>3.2 粉剂、预混剂验证</w:t>
            </w:r>
          </w:p>
        </w:tc>
        <w:tc>
          <w:tcPr>
            <w:tcW w:w="424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3.2.1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生产的工艺参数验证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3.2.2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生产的设备参数验证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3.2.3 能参与</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生产的清洁度参数验证</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3.2.4  能整理验证数据，填写验证报告</w:t>
            </w:r>
          </w:p>
        </w:tc>
        <w:tc>
          <w:tcPr>
            <w:tcW w:w="311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3.2.1 《兽药生产质量管理规范》的相关知识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3.2.2 生产验证的相关知识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 xml:space="preserve">3.2.3 </w:t>
            </w:r>
            <w:r w:rsidRPr="0096727E">
              <w:rPr>
                <w:rFonts w:ascii="宋体" w:eastAsia="宋体" w:hAnsi="宋体" w:cs="宋体" w:hint="eastAsia"/>
                <w:color w:val="000000"/>
                <w:w w:val="105"/>
                <w:szCs w:val="21"/>
              </w:rPr>
              <w:t>粉剂、预混剂</w:t>
            </w:r>
            <w:r w:rsidRPr="0096727E">
              <w:rPr>
                <w:rFonts w:ascii="宋体" w:eastAsia="宋体" w:hAnsi="宋体" w:cs="宋体" w:hint="eastAsia"/>
                <w:color w:val="000000"/>
                <w:szCs w:val="21"/>
              </w:rPr>
              <w:t>生产的工艺、设备、清洁验证方案</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3.2.4会使用数据软件等相关工具</w:t>
            </w:r>
          </w:p>
        </w:tc>
      </w:tr>
      <w:tr w:rsidR="0096727E" w:rsidRPr="0096727E" w:rsidTr="0096727E">
        <w:trPr>
          <w:trHeight w:val="1934"/>
          <w:jc w:val="center"/>
        </w:trPr>
        <w:tc>
          <w:tcPr>
            <w:tcW w:w="800" w:type="dxa"/>
            <w:vMerge w:val="restart"/>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r w:rsidRPr="0096727E">
              <w:rPr>
                <w:rFonts w:ascii="宋体" w:eastAsia="宋体" w:hAnsi="宋体" w:cs="宋体" w:hint="eastAsia"/>
                <w:color w:val="000000"/>
                <w:szCs w:val="21"/>
              </w:rPr>
              <w:t>4.技能培训指导与技术管理</w:t>
            </w:r>
          </w:p>
        </w:tc>
        <w:tc>
          <w:tcPr>
            <w:tcW w:w="1183"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4.1技能培训</w:t>
            </w:r>
          </w:p>
        </w:tc>
        <w:tc>
          <w:tcPr>
            <w:tcW w:w="4249" w:type="dxa"/>
            <w:vAlign w:val="center"/>
          </w:tcPr>
          <w:p w:rsidR="0096727E" w:rsidRPr="0096727E" w:rsidRDefault="0096727E" w:rsidP="0096727E">
            <w:pPr>
              <w:adjustRightInd w:val="0"/>
              <w:snapToGrid w:val="0"/>
              <w:spacing w:line="360" w:lineRule="exact"/>
              <w:ind w:firstLineChars="100" w:firstLine="210"/>
              <w:jc w:val="left"/>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 能培训二级/技师以下级别人员的相关理论知识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 能评定培训质量</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能编写培训大纲、指导教材、指导计划</w:t>
            </w:r>
          </w:p>
        </w:tc>
        <w:tc>
          <w:tcPr>
            <w:tcW w:w="311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培训大纲编写的相关知识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4.1.2</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 xml:space="preserve">培训教材编写的相关知识 </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4.1.3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培训计划实施的相关知识</w:t>
            </w:r>
          </w:p>
        </w:tc>
      </w:tr>
      <w:tr w:rsidR="0096727E" w:rsidRPr="0096727E" w:rsidTr="0096727E">
        <w:trPr>
          <w:trHeight w:val="1820"/>
          <w:jc w:val="center"/>
        </w:trPr>
        <w:tc>
          <w:tcPr>
            <w:tcW w:w="800" w:type="dxa"/>
            <w:vMerge/>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p>
        </w:tc>
        <w:tc>
          <w:tcPr>
            <w:tcW w:w="1183"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4.2技能指导</w:t>
            </w:r>
          </w:p>
        </w:tc>
        <w:tc>
          <w:tcPr>
            <w:tcW w:w="424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能指导二级/技师以下级别人员的相关技能操作</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能评定指导质量</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rPr>
              <w:t xml:space="preserve">4.2.3 </w:t>
            </w:r>
            <w:r w:rsidRPr="0096727E">
              <w:rPr>
                <w:rFonts w:ascii="宋体" w:eastAsia="宋体" w:hAnsi="宋体" w:cs="宋体" w:hint="eastAsia"/>
                <w:color w:val="000000"/>
                <w:kern w:val="0"/>
                <w:szCs w:val="21"/>
                <w:lang w:val="zh-CN"/>
              </w:rPr>
              <w:t>能编写指导大纲、指导教材、指导计划</w:t>
            </w:r>
          </w:p>
        </w:tc>
        <w:tc>
          <w:tcPr>
            <w:tcW w:w="311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指导大纲编写的相关知识</w:t>
            </w:r>
          </w:p>
          <w:p w:rsidR="0096727E" w:rsidRPr="0096727E" w:rsidRDefault="0096727E" w:rsidP="0096727E">
            <w:pPr>
              <w:adjustRightInd w:val="0"/>
              <w:snapToGrid w:val="0"/>
              <w:spacing w:line="360" w:lineRule="exact"/>
              <w:ind w:leftChars="104" w:left="218"/>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4.2.2</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 xml:space="preserve">指导教材编写的相关知识 </w:t>
            </w:r>
          </w:p>
          <w:p w:rsidR="0096727E" w:rsidRPr="0096727E" w:rsidRDefault="0096727E" w:rsidP="0096727E">
            <w:pPr>
              <w:adjustRightInd w:val="0"/>
              <w:snapToGrid w:val="0"/>
              <w:spacing w:line="360" w:lineRule="exact"/>
              <w:ind w:leftChars="104" w:left="218"/>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4.2.3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指导计划实施的相关知识</w:t>
            </w:r>
          </w:p>
        </w:tc>
      </w:tr>
      <w:tr w:rsidR="0096727E" w:rsidRPr="0096727E" w:rsidTr="0096727E">
        <w:trPr>
          <w:trHeight w:val="557"/>
          <w:jc w:val="center"/>
        </w:trPr>
        <w:tc>
          <w:tcPr>
            <w:tcW w:w="800" w:type="dxa"/>
            <w:vMerge/>
          </w:tcPr>
          <w:p w:rsidR="0096727E" w:rsidRPr="0096727E" w:rsidRDefault="0096727E" w:rsidP="0096727E">
            <w:pPr>
              <w:adjustRightInd w:val="0"/>
              <w:snapToGrid w:val="0"/>
              <w:spacing w:line="360" w:lineRule="exact"/>
              <w:ind w:firstLineChars="100" w:firstLine="210"/>
              <w:rPr>
                <w:rFonts w:ascii="宋体" w:eastAsia="宋体" w:hAnsi="宋体" w:cs="宋体"/>
                <w:color w:val="000000"/>
                <w:szCs w:val="21"/>
              </w:rPr>
            </w:pPr>
          </w:p>
        </w:tc>
        <w:tc>
          <w:tcPr>
            <w:tcW w:w="1183"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rPr>
            </w:pPr>
            <w:r w:rsidRPr="0096727E">
              <w:rPr>
                <w:rFonts w:ascii="宋体" w:eastAsia="宋体" w:hAnsi="宋体" w:cs="宋体" w:hint="eastAsia"/>
                <w:color w:val="000000"/>
                <w:kern w:val="0"/>
                <w:szCs w:val="21"/>
              </w:rPr>
              <w:t>4.3技术管理</w:t>
            </w:r>
          </w:p>
        </w:tc>
        <w:tc>
          <w:tcPr>
            <w:tcW w:w="424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能编写设备的操作规程</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能编写设备的清洁规程</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能分析偏差</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4.3.4</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能开展技术改造、技术革新活动</w:t>
            </w:r>
          </w:p>
        </w:tc>
        <w:tc>
          <w:tcPr>
            <w:tcW w:w="3119" w:type="dxa"/>
            <w:vAlign w:val="center"/>
          </w:tcPr>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4.3.1</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设备操作规程编写的相关知识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4.3.2</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设备清洁规程编写的相关知识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4.3.3</w:t>
            </w:r>
            <w:r w:rsidRPr="0096727E">
              <w:rPr>
                <w:rFonts w:ascii="宋体" w:eastAsia="宋体" w:hAnsi="宋体" w:cs="宋体" w:hint="eastAsia"/>
                <w:color w:val="000000"/>
                <w:kern w:val="0"/>
                <w:szCs w:val="21"/>
              </w:rPr>
              <w:t xml:space="preserve"> </w:t>
            </w:r>
            <w:r w:rsidRPr="0096727E">
              <w:rPr>
                <w:rFonts w:ascii="宋体" w:eastAsia="宋体" w:hAnsi="宋体" w:cs="宋体" w:hint="eastAsia"/>
                <w:color w:val="000000"/>
                <w:kern w:val="0"/>
                <w:szCs w:val="21"/>
                <w:lang w:val="zh-CN"/>
              </w:rPr>
              <w:t>技术改造、技术革新活动的相关知识</w:t>
            </w:r>
          </w:p>
          <w:p w:rsidR="0096727E" w:rsidRPr="0096727E" w:rsidRDefault="0096727E" w:rsidP="0096727E">
            <w:pPr>
              <w:adjustRightInd w:val="0"/>
              <w:snapToGrid w:val="0"/>
              <w:spacing w:line="360" w:lineRule="exact"/>
              <w:ind w:firstLineChars="100" w:firstLine="210"/>
              <w:rPr>
                <w:rFonts w:ascii="宋体" w:eastAsia="宋体" w:hAnsi="宋体" w:cs="宋体"/>
                <w:color w:val="000000"/>
                <w:kern w:val="0"/>
                <w:szCs w:val="21"/>
                <w:lang w:val="zh-CN"/>
              </w:rPr>
            </w:pPr>
            <w:r w:rsidRPr="0096727E">
              <w:rPr>
                <w:rFonts w:ascii="宋体" w:eastAsia="宋体" w:hAnsi="宋体" w:cs="宋体" w:hint="eastAsia"/>
                <w:color w:val="000000"/>
                <w:kern w:val="0"/>
                <w:szCs w:val="21"/>
                <w:lang w:val="zh-CN"/>
              </w:rPr>
              <w:t>4.3.4具备</w:t>
            </w:r>
            <w:r w:rsidRPr="0096727E">
              <w:rPr>
                <w:rFonts w:ascii="宋体" w:eastAsia="宋体" w:hAnsi="宋体" w:cs="宋体" w:hint="eastAsia"/>
                <w:color w:val="000000"/>
                <w:kern w:val="0"/>
                <w:szCs w:val="21"/>
              </w:rPr>
              <w:t>偏差分析</w:t>
            </w:r>
            <w:r w:rsidRPr="0096727E">
              <w:rPr>
                <w:rFonts w:ascii="宋体" w:eastAsia="宋体" w:hAnsi="宋体" w:cs="宋体" w:hint="eastAsia"/>
                <w:color w:val="000000"/>
                <w:kern w:val="0"/>
                <w:szCs w:val="21"/>
                <w:lang w:val="zh-CN"/>
              </w:rPr>
              <w:t>的相关知识</w:t>
            </w:r>
          </w:p>
        </w:tc>
      </w:tr>
    </w:tbl>
    <w:p w:rsidR="0096727E" w:rsidRPr="0096727E" w:rsidRDefault="0096727E" w:rsidP="0096727E">
      <w:pPr>
        <w:spacing w:before="185"/>
        <w:ind w:left="562"/>
        <w:rPr>
          <w:rFonts w:ascii="Times New Roman" w:eastAsia="宋体" w:hAnsi="Times New Roman" w:cs="Times New Roman"/>
          <w:color w:val="000000"/>
          <w:szCs w:val="21"/>
        </w:rPr>
      </w:pPr>
      <w:r w:rsidRPr="0096727E">
        <w:rPr>
          <w:rFonts w:ascii="Times New Roman" w:eastAsia="宋体" w:hAnsi="Times New Roman" w:cs="Times New Roman" w:hint="eastAsia"/>
          <w:color w:val="000000"/>
          <w:szCs w:val="21"/>
        </w:rPr>
        <w:t>①</w:t>
      </w:r>
      <w:r w:rsidRPr="0096727E">
        <w:rPr>
          <w:rFonts w:ascii="Times New Roman" w:eastAsia="宋体" w:hAnsi="Times New Roman" w:cs="Times New Roman"/>
          <w:color w:val="000000"/>
          <w:szCs w:val="21"/>
        </w:rPr>
        <w:t xml:space="preserve"> </w:t>
      </w:r>
      <w:r w:rsidRPr="0096727E">
        <w:rPr>
          <w:rFonts w:ascii="Times New Roman" w:eastAsia="宋体" w:hAnsi="Times New Roman" w:cs="Times New Roman" w:hint="eastAsia"/>
          <w:color w:val="000000"/>
          <w:szCs w:val="21"/>
        </w:rPr>
        <w:t>本职业功能有</w:t>
      </w:r>
      <w:r w:rsidRPr="0096727E">
        <w:rPr>
          <w:rFonts w:ascii="Times New Roman" w:eastAsia="宋体" w:hAnsi="Times New Roman" w:cs="Times New Roman" w:hint="eastAsia"/>
          <w:color w:val="000000"/>
          <w:w w:val="80"/>
          <w:szCs w:val="21"/>
        </w:rPr>
        <w:t>2</w:t>
      </w:r>
      <w:r w:rsidRPr="0096727E">
        <w:rPr>
          <w:rFonts w:ascii="Times New Roman" w:eastAsia="宋体" w:hAnsi="Times New Roman" w:cs="Times New Roman" w:hint="eastAsia"/>
          <w:color w:val="000000"/>
          <w:szCs w:val="21"/>
        </w:rPr>
        <w:t>项工作内容</w:t>
      </w:r>
      <w:r w:rsidRPr="0096727E">
        <w:rPr>
          <w:rFonts w:ascii="宋体" w:eastAsia="宋体" w:hAnsi="宋体" w:cs="宋体" w:hint="eastAsia"/>
          <w:color w:val="000000"/>
          <w:w w:val="80"/>
          <w:szCs w:val="21"/>
        </w:rPr>
        <w:t>，</w:t>
      </w:r>
      <w:r w:rsidRPr="0096727E">
        <w:rPr>
          <w:rFonts w:ascii="Times New Roman" w:eastAsia="宋体" w:hAnsi="Times New Roman" w:cs="Times New Roman" w:hint="eastAsia"/>
          <w:color w:val="000000"/>
          <w:szCs w:val="21"/>
        </w:rPr>
        <w:t>每次可任选一项考核</w:t>
      </w:r>
      <w:r w:rsidRPr="0096727E">
        <w:rPr>
          <w:rFonts w:ascii="宋体" w:eastAsia="宋体" w:hAnsi="宋体" w:cs="宋体" w:hint="eastAsia"/>
          <w:color w:val="000000"/>
          <w:w w:val="80"/>
          <w:szCs w:val="21"/>
        </w:rPr>
        <w:t>，</w:t>
      </w:r>
      <w:r w:rsidRPr="0096727E">
        <w:rPr>
          <w:rFonts w:ascii="Times New Roman" w:eastAsia="宋体" w:hAnsi="Times New Roman" w:cs="Times New Roman"/>
          <w:color w:val="000000"/>
          <w:w w:val="80"/>
          <w:szCs w:val="21"/>
        </w:rPr>
        <w:t xml:space="preserve"> </w:t>
      </w:r>
      <w:r w:rsidRPr="0096727E">
        <w:rPr>
          <w:rFonts w:ascii="Times New Roman" w:eastAsia="宋体" w:hAnsi="Times New Roman" w:cs="Times New Roman" w:hint="eastAsia"/>
          <w:color w:val="000000"/>
          <w:szCs w:val="21"/>
        </w:rPr>
        <w:t>下同。</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b/>
          <w:bCs/>
          <w:color w:val="000000"/>
          <w:sz w:val="24"/>
          <w:szCs w:val="24"/>
        </w:rPr>
        <w:br w:type="page"/>
      </w:r>
      <w:r w:rsidRPr="00F35D41">
        <w:rPr>
          <w:rFonts w:ascii="黑体" w:eastAsia="黑体" w:hAnsi="宋体" w:cs="宋体"/>
          <w:bCs/>
          <w:color w:val="000000"/>
          <w:sz w:val="24"/>
          <w:szCs w:val="24"/>
        </w:rPr>
        <w:lastRenderedPageBreak/>
        <w:t xml:space="preserve">4  </w:t>
      </w:r>
      <w:r w:rsidRPr="0096727E">
        <w:rPr>
          <w:rFonts w:ascii="黑体" w:eastAsia="黑体" w:hAnsi="宋体" w:cs="宋体"/>
          <w:bCs/>
          <w:color w:val="000000"/>
          <w:sz w:val="24"/>
          <w:szCs w:val="24"/>
        </w:rPr>
        <w:t>权重表</w:t>
      </w:r>
    </w:p>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4.1</w:t>
      </w:r>
      <w:r w:rsidRPr="0096727E">
        <w:rPr>
          <w:rFonts w:ascii="黑体" w:eastAsia="黑体" w:hAnsi="宋体" w:cs="宋体"/>
          <w:bCs/>
          <w:color w:val="000000"/>
          <w:sz w:val="24"/>
          <w:szCs w:val="24"/>
        </w:rPr>
        <w:tab/>
      </w:r>
      <w:r w:rsidRPr="00F35D41">
        <w:rPr>
          <w:rFonts w:ascii="黑体" w:eastAsia="黑体" w:hAnsi="宋体" w:cs="宋体"/>
          <w:bCs/>
          <w:color w:val="000000"/>
          <w:sz w:val="24"/>
          <w:szCs w:val="24"/>
        </w:rPr>
        <w:t xml:space="preserve">  </w:t>
      </w:r>
      <w:r w:rsidRPr="0096727E">
        <w:rPr>
          <w:rFonts w:ascii="黑体" w:eastAsia="黑体" w:hAnsi="宋体" w:cs="宋体"/>
          <w:bCs/>
          <w:color w:val="000000"/>
          <w:sz w:val="24"/>
          <w:szCs w:val="24"/>
        </w:rPr>
        <w:t>理论知识权重表</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759"/>
        <w:gridCol w:w="1241"/>
        <w:gridCol w:w="1241"/>
        <w:gridCol w:w="1241"/>
        <w:gridCol w:w="1241"/>
        <w:gridCol w:w="1241"/>
      </w:tblGrid>
      <w:tr w:rsidR="0096727E" w:rsidRPr="0096727E" w:rsidTr="00F35D41">
        <w:trPr>
          <w:trHeight w:val="912"/>
          <w:jc w:val="center"/>
        </w:trPr>
        <w:tc>
          <w:tcPr>
            <w:tcW w:w="3436" w:type="dxa"/>
            <w:gridSpan w:val="2"/>
            <w:vAlign w:val="center"/>
          </w:tcPr>
          <w:p w:rsidR="0096727E" w:rsidRPr="00AB4121" w:rsidRDefault="0096727E" w:rsidP="0096727E">
            <w:pPr>
              <w:widowControl/>
              <w:snapToGrid w:val="0"/>
              <w:spacing w:beforeLines="20" w:before="62"/>
              <w:jc w:val="center"/>
              <w:rPr>
                <w:rFonts w:ascii="黑体" w:eastAsia="黑体" w:hAnsi="黑体" w:cs="宋体"/>
                <w:color w:val="000000"/>
                <w:szCs w:val="21"/>
              </w:rPr>
            </w:pPr>
            <w:r w:rsidRPr="00AB4121">
              <w:rPr>
                <w:rFonts w:ascii="黑体" w:eastAsia="黑体" w:hAnsi="黑体" w:cs="宋体"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12065</wp:posOffset>
                      </wp:positionV>
                      <wp:extent cx="2147570" cy="575945"/>
                      <wp:effectExtent l="5080" t="12700"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86D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95pt" to="16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" strokeweight=".5pt"/>
                  </w:pict>
                </mc:Fallback>
              </mc:AlternateContent>
            </w:r>
            <w:r w:rsidRPr="00AB4121">
              <w:rPr>
                <w:rFonts w:ascii="黑体" w:eastAsia="黑体" w:hAnsi="黑体" w:cs="宋体" w:hint="eastAsia"/>
                <w:color w:val="000000"/>
                <w:szCs w:val="21"/>
              </w:rPr>
              <w:t xml:space="preserve">         技能等级 </w:t>
            </w:r>
          </w:p>
          <w:p w:rsidR="0096727E" w:rsidRPr="00AB4121" w:rsidRDefault="0096727E" w:rsidP="0096727E">
            <w:pPr>
              <w:widowControl/>
              <w:snapToGrid w:val="0"/>
              <w:jc w:val="center"/>
              <w:rPr>
                <w:rFonts w:ascii="黑体" w:eastAsia="黑体" w:hAnsi="黑体" w:cs="宋体"/>
                <w:color w:val="000000"/>
                <w:szCs w:val="21"/>
              </w:rPr>
            </w:pPr>
          </w:p>
          <w:p w:rsidR="0096727E" w:rsidRPr="00AB4121" w:rsidRDefault="0096727E" w:rsidP="0096727E">
            <w:pPr>
              <w:widowControl/>
              <w:snapToGrid w:val="0"/>
              <w:rPr>
                <w:rFonts w:ascii="黑体" w:eastAsia="黑体" w:hAnsi="黑体" w:cs="宋体"/>
                <w:color w:val="000000"/>
                <w:szCs w:val="21"/>
              </w:rPr>
            </w:pPr>
            <w:r w:rsidRPr="00AB4121">
              <w:rPr>
                <w:rFonts w:ascii="黑体" w:eastAsia="黑体" w:hAnsi="黑体" w:cs="宋体" w:hint="eastAsia"/>
                <w:color w:val="000000"/>
                <w:szCs w:val="21"/>
              </w:rPr>
              <w:t>项目</w:t>
            </w:r>
          </w:p>
        </w:tc>
        <w:tc>
          <w:tcPr>
            <w:tcW w:w="1241"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五级/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初级工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41"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四级/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中级工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41"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三级/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高级工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41"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二级/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技师</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41"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一级/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高级技师（%）</w:t>
            </w:r>
          </w:p>
        </w:tc>
      </w:tr>
      <w:tr w:rsidR="0096727E" w:rsidRPr="0096727E" w:rsidTr="00F35D41">
        <w:trPr>
          <w:trHeight w:hRule="exact" w:val="567"/>
          <w:jc w:val="center"/>
        </w:trPr>
        <w:tc>
          <w:tcPr>
            <w:tcW w:w="677" w:type="dxa"/>
            <w:vMerge w:val="restart"/>
          </w:tcPr>
          <w:p w:rsidR="0096727E" w:rsidRPr="00AB4121" w:rsidRDefault="0096727E" w:rsidP="0096727E">
            <w:pPr>
              <w:widowControl/>
              <w:spacing w:line="480" w:lineRule="auto"/>
              <w:jc w:val="center"/>
              <w:rPr>
                <w:rFonts w:ascii="黑体" w:eastAsia="黑体" w:hAnsi="黑体" w:cs="宋体"/>
                <w:color w:val="000000"/>
                <w:szCs w:val="21"/>
              </w:rPr>
            </w:pPr>
            <w:r w:rsidRPr="00AB4121">
              <w:rPr>
                <w:rFonts w:ascii="黑体" w:eastAsia="黑体" w:hAnsi="黑体" w:cs="宋体" w:hint="eastAsia"/>
                <w:color w:val="000000"/>
                <w:szCs w:val="21"/>
              </w:rPr>
              <w:t>基本要求</w:t>
            </w: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职业道德</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r>
      <w:tr w:rsidR="0096727E" w:rsidRPr="0096727E" w:rsidTr="00F35D41">
        <w:trPr>
          <w:trHeight w:hRule="exact" w:val="567"/>
          <w:jc w:val="center"/>
        </w:trPr>
        <w:tc>
          <w:tcPr>
            <w:tcW w:w="677" w:type="dxa"/>
            <w:vMerge/>
          </w:tcPr>
          <w:p w:rsidR="0096727E" w:rsidRPr="00AB4121" w:rsidRDefault="0096727E" w:rsidP="0096727E">
            <w:pPr>
              <w:widowControl/>
              <w:spacing w:line="480" w:lineRule="auto"/>
              <w:jc w:val="center"/>
              <w:rPr>
                <w:rFonts w:ascii="黑体" w:eastAsia="黑体" w:hAnsi="黑体" w:cs="宋体"/>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基础知识</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r>
      <w:tr w:rsidR="0096727E" w:rsidRPr="0096727E" w:rsidTr="00F35D41">
        <w:trPr>
          <w:trHeight w:hRule="exact" w:val="567"/>
          <w:jc w:val="center"/>
        </w:trPr>
        <w:tc>
          <w:tcPr>
            <w:tcW w:w="677" w:type="dxa"/>
            <w:vMerge w:val="restart"/>
          </w:tcPr>
          <w:p w:rsidR="0096727E" w:rsidRPr="00AB4121" w:rsidRDefault="0096727E" w:rsidP="0096727E">
            <w:pPr>
              <w:spacing w:line="480" w:lineRule="auto"/>
              <w:jc w:val="center"/>
              <w:rPr>
                <w:rFonts w:ascii="黑体" w:eastAsia="黑体" w:hAnsi="黑体" w:cs="宋体"/>
                <w:color w:val="000000"/>
                <w:szCs w:val="21"/>
              </w:rPr>
            </w:pPr>
          </w:p>
          <w:p w:rsidR="0096727E" w:rsidRPr="00AB4121" w:rsidRDefault="0096727E" w:rsidP="0096727E">
            <w:pPr>
              <w:spacing w:line="480" w:lineRule="auto"/>
              <w:jc w:val="center"/>
              <w:rPr>
                <w:rFonts w:ascii="黑体" w:eastAsia="黑体" w:hAnsi="黑体" w:cs="宋体"/>
                <w:color w:val="000000"/>
                <w:szCs w:val="21"/>
              </w:rPr>
            </w:pPr>
          </w:p>
          <w:p w:rsidR="0096727E" w:rsidRPr="00AB4121" w:rsidRDefault="0096727E" w:rsidP="0096727E">
            <w:pPr>
              <w:spacing w:line="480" w:lineRule="auto"/>
              <w:jc w:val="center"/>
              <w:rPr>
                <w:rFonts w:ascii="黑体" w:eastAsia="黑体" w:hAnsi="黑体" w:cs="宋体"/>
                <w:color w:val="000000"/>
                <w:szCs w:val="21"/>
              </w:rPr>
            </w:pPr>
            <w:r w:rsidRPr="00AB4121">
              <w:rPr>
                <w:rFonts w:ascii="黑体" w:eastAsia="黑体" w:hAnsi="黑体" w:cs="宋体" w:hint="eastAsia"/>
                <w:color w:val="000000"/>
                <w:szCs w:val="21"/>
              </w:rPr>
              <w:t>相关知识要求</w:t>
            </w: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制剂准备</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677" w:type="dxa"/>
            <w:vMerge/>
          </w:tcPr>
          <w:p w:rsidR="0096727E" w:rsidRPr="0096727E" w:rsidRDefault="0096727E" w:rsidP="0096727E">
            <w:pPr>
              <w:spacing w:line="480" w:lineRule="auto"/>
              <w:jc w:val="center"/>
              <w:rPr>
                <w:rFonts w:ascii="宋体" w:eastAsia="宋体" w:hAnsi="宋体" w:cs="宋体"/>
                <w:b/>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配料</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677" w:type="dxa"/>
            <w:vMerge/>
          </w:tcPr>
          <w:p w:rsidR="0096727E" w:rsidRPr="0096727E" w:rsidRDefault="0096727E" w:rsidP="0096727E">
            <w:pPr>
              <w:spacing w:line="480" w:lineRule="auto"/>
              <w:jc w:val="center"/>
              <w:rPr>
                <w:rFonts w:ascii="宋体" w:eastAsia="宋体" w:hAnsi="宋体" w:cs="宋体"/>
                <w:b/>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制备</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30</w:t>
            </w:r>
          </w:p>
        </w:tc>
      </w:tr>
      <w:tr w:rsidR="0096727E" w:rsidRPr="0096727E" w:rsidTr="00F35D41">
        <w:trPr>
          <w:trHeight w:hRule="exact" w:val="567"/>
          <w:jc w:val="center"/>
        </w:trPr>
        <w:tc>
          <w:tcPr>
            <w:tcW w:w="677" w:type="dxa"/>
            <w:vMerge/>
          </w:tcPr>
          <w:p w:rsidR="0096727E" w:rsidRPr="0096727E" w:rsidRDefault="0096727E" w:rsidP="0096727E">
            <w:pPr>
              <w:spacing w:line="480" w:lineRule="auto"/>
              <w:jc w:val="center"/>
              <w:rPr>
                <w:rFonts w:ascii="宋体" w:eastAsia="宋体" w:hAnsi="宋体" w:cs="宋体"/>
                <w:b/>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清场</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677" w:type="dxa"/>
            <w:vMerge/>
          </w:tcPr>
          <w:p w:rsidR="0096727E" w:rsidRPr="0096727E" w:rsidRDefault="0096727E" w:rsidP="0096727E">
            <w:pPr>
              <w:widowControl/>
              <w:spacing w:line="480" w:lineRule="auto"/>
              <w:jc w:val="center"/>
              <w:rPr>
                <w:rFonts w:ascii="宋体" w:eastAsia="宋体" w:hAnsi="宋体" w:cs="宋体"/>
                <w:b/>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设备维护</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r>
      <w:tr w:rsidR="0096727E" w:rsidRPr="0096727E" w:rsidTr="00F35D41">
        <w:trPr>
          <w:trHeight w:hRule="exact" w:val="567"/>
          <w:jc w:val="center"/>
        </w:trPr>
        <w:tc>
          <w:tcPr>
            <w:tcW w:w="677" w:type="dxa"/>
            <w:vMerge/>
          </w:tcPr>
          <w:p w:rsidR="0096727E" w:rsidRPr="0096727E" w:rsidRDefault="0096727E" w:rsidP="0096727E">
            <w:pPr>
              <w:widowControl/>
              <w:spacing w:line="480" w:lineRule="auto"/>
              <w:jc w:val="left"/>
              <w:rPr>
                <w:rFonts w:ascii="宋体" w:eastAsia="宋体" w:hAnsi="宋体" w:cs="宋体"/>
                <w:b/>
                <w:color w:val="000000"/>
                <w:szCs w:val="21"/>
              </w:rPr>
            </w:pPr>
          </w:p>
        </w:tc>
        <w:tc>
          <w:tcPr>
            <w:tcW w:w="2759"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验证</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r>
      <w:tr w:rsidR="0096727E" w:rsidRPr="0096727E" w:rsidTr="00F35D41">
        <w:trPr>
          <w:trHeight w:hRule="exact" w:val="567"/>
          <w:jc w:val="center"/>
        </w:trPr>
        <w:tc>
          <w:tcPr>
            <w:tcW w:w="677" w:type="dxa"/>
            <w:vMerge/>
          </w:tcPr>
          <w:p w:rsidR="0096727E" w:rsidRPr="0096727E" w:rsidRDefault="0096727E" w:rsidP="0096727E">
            <w:pPr>
              <w:widowControl/>
              <w:spacing w:line="480" w:lineRule="auto"/>
              <w:jc w:val="left"/>
              <w:rPr>
                <w:rFonts w:ascii="宋体" w:eastAsia="宋体" w:hAnsi="宋体" w:cs="宋体"/>
                <w:b/>
                <w:color w:val="000000"/>
                <w:szCs w:val="21"/>
              </w:rPr>
            </w:pPr>
          </w:p>
        </w:tc>
        <w:tc>
          <w:tcPr>
            <w:tcW w:w="2759"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Times New Roman"/>
                <w:color w:val="000000"/>
                <w:w w:val="105"/>
                <w:szCs w:val="21"/>
              </w:rPr>
              <w:t>培训指导与技术管理</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r>
      <w:tr w:rsidR="0096727E" w:rsidRPr="0096727E" w:rsidTr="00F35D41">
        <w:trPr>
          <w:trHeight w:hRule="exact" w:val="567"/>
          <w:jc w:val="center"/>
        </w:trPr>
        <w:tc>
          <w:tcPr>
            <w:tcW w:w="3436" w:type="dxa"/>
            <w:gridSpan w:val="2"/>
          </w:tcPr>
          <w:p w:rsidR="0096727E" w:rsidRPr="00AB4121" w:rsidRDefault="0096727E" w:rsidP="0096727E">
            <w:pPr>
              <w:widowControl/>
              <w:spacing w:line="480" w:lineRule="auto"/>
              <w:jc w:val="center"/>
              <w:rPr>
                <w:rFonts w:ascii="黑体" w:eastAsia="黑体" w:hAnsi="黑体" w:cs="宋体"/>
                <w:color w:val="000000"/>
                <w:szCs w:val="21"/>
              </w:rPr>
            </w:pPr>
            <w:r w:rsidRPr="00AB4121">
              <w:rPr>
                <w:rFonts w:ascii="黑体" w:eastAsia="黑体" w:hAnsi="黑体" w:cs="宋体" w:hint="eastAsia"/>
                <w:color w:val="000000"/>
                <w:szCs w:val="21"/>
              </w:rPr>
              <w:t>合计</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41"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r>
    </w:tbl>
    <w:p w:rsidR="0096727E" w:rsidRPr="0096727E" w:rsidRDefault="0096727E" w:rsidP="0096727E">
      <w:pPr>
        <w:spacing w:line="360" w:lineRule="auto"/>
        <w:rPr>
          <w:rFonts w:ascii="黑体" w:eastAsia="黑体" w:hAnsi="宋体" w:cs="宋体"/>
          <w:bCs/>
          <w:color w:val="000000"/>
          <w:sz w:val="24"/>
          <w:szCs w:val="24"/>
        </w:rPr>
      </w:pPr>
      <w:r w:rsidRPr="0096727E">
        <w:rPr>
          <w:rFonts w:ascii="黑体" w:eastAsia="黑体" w:hAnsi="宋体" w:cs="宋体" w:hint="eastAsia"/>
          <w:bCs/>
          <w:color w:val="000000"/>
          <w:sz w:val="24"/>
          <w:szCs w:val="24"/>
        </w:rPr>
        <w:t>4.2</w:t>
      </w:r>
      <w:r w:rsidRPr="0096727E">
        <w:rPr>
          <w:rFonts w:ascii="黑体" w:eastAsia="黑体" w:hAnsi="宋体" w:cs="宋体"/>
          <w:bCs/>
          <w:color w:val="000000"/>
          <w:sz w:val="24"/>
          <w:szCs w:val="24"/>
        </w:rPr>
        <w:tab/>
      </w:r>
      <w:r w:rsidRPr="00F35D41">
        <w:rPr>
          <w:rFonts w:ascii="黑体" w:eastAsia="黑体" w:hAnsi="宋体" w:cs="宋体"/>
          <w:bCs/>
          <w:color w:val="000000"/>
          <w:sz w:val="24"/>
          <w:szCs w:val="24"/>
        </w:rPr>
        <w:t xml:space="preserve">  </w:t>
      </w:r>
      <w:r w:rsidRPr="0096727E">
        <w:rPr>
          <w:rFonts w:ascii="黑体" w:eastAsia="黑体" w:hAnsi="宋体" w:cs="宋体"/>
          <w:bCs/>
          <w:color w:val="000000"/>
          <w:sz w:val="24"/>
          <w:szCs w:val="24"/>
        </w:rPr>
        <w:t>技能要求权重表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700"/>
        <w:gridCol w:w="1217"/>
        <w:gridCol w:w="1217"/>
        <w:gridCol w:w="1218"/>
        <w:gridCol w:w="1218"/>
        <w:gridCol w:w="1367"/>
      </w:tblGrid>
      <w:tr w:rsidR="0096727E" w:rsidRPr="0096727E" w:rsidTr="00F35D41">
        <w:trPr>
          <w:trHeight w:val="897"/>
          <w:jc w:val="center"/>
        </w:trPr>
        <w:tc>
          <w:tcPr>
            <w:tcW w:w="3542" w:type="dxa"/>
            <w:gridSpan w:val="2"/>
            <w:vAlign w:val="center"/>
          </w:tcPr>
          <w:p w:rsidR="0096727E" w:rsidRPr="00AB4121" w:rsidRDefault="0096727E" w:rsidP="0096727E">
            <w:pPr>
              <w:widowControl/>
              <w:snapToGrid w:val="0"/>
              <w:spacing w:beforeLines="20" w:before="62"/>
              <w:jc w:val="center"/>
              <w:rPr>
                <w:rFonts w:ascii="黑体" w:eastAsia="黑体" w:hAnsi="黑体" w:cs="宋体"/>
                <w:color w:val="000000"/>
                <w:szCs w:val="21"/>
              </w:rPr>
            </w:pPr>
            <w:r w:rsidRPr="00AB4121">
              <w:rPr>
                <w:rFonts w:ascii="黑体" w:eastAsia="黑体" w:hAnsi="黑体" w:cs="宋体"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16510</wp:posOffset>
                      </wp:positionV>
                      <wp:extent cx="2200910" cy="522605"/>
                      <wp:effectExtent l="8890" t="6985" r="952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5226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3113"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3pt" to="169.6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" strokeweight=".5pt"/>
                  </w:pict>
                </mc:Fallback>
              </mc:AlternateContent>
            </w:r>
            <w:r w:rsidRPr="00AB4121">
              <w:rPr>
                <w:rFonts w:ascii="黑体" w:eastAsia="黑体" w:hAnsi="黑体" w:cs="宋体" w:hint="eastAsia"/>
                <w:color w:val="000000"/>
                <w:szCs w:val="21"/>
              </w:rPr>
              <w:t xml:space="preserve">         技能等级</w:t>
            </w:r>
          </w:p>
          <w:p w:rsidR="0096727E" w:rsidRPr="00AB4121" w:rsidRDefault="0096727E" w:rsidP="0096727E">
            <w:pPr>
              <w:widowControl/>
              <w:snapToGrid w:val="0"/>
              <w:jc w:val="center"/>
              <w:rPr>
                <w:rFonts w:ascii="黑体" w:eastAsia="黑体" w:hAnsi="黑体" w:cs="宋体"/>
                <w:color w:val="000000"/>
                <w:szCs w:val="21"/>
              </w:rPr>
            </w:pPr>
          </w:p>
          <w:p w:rsidR="0096727E" w:rsidRPr="00AB4121" w:rsidRDefault="0096727E" w:rsidP="0096727E">
            <w:pPr>
              <w:widowControl/>
              <w:snapToGrid w:val="0"/>
              <w:rPr>
                <w:rFonts w:ascii="黑体" w:eastAsia="黑体" w:hAnsi="黑体" w:cs="宋体"/>
                <w:color w:val="000000"/>
                <w:szCs w:val="21"/>
              </w:rPr>
            </w:pPr>
            <w:r w:rsidRPr="00AB4121">
              <w:rPr>
                <w:rFonts w:ascii="黑体" w:eastAsia="黑体" w:hAnsi="黑体" w:cs="宋体" w:hint="eastAsia"/>
                <w:color w:val="000000"/>
                <w:szCs w:val="21"/>
              </w:rPr>
              <w:t>项目</w:t>
            </w:r>
          </w:p>
        </w:tc>
        <w:tc>
          <w:tcPr>
            <w:tcW w:w="1217"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五级/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初级工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17"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四级/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中级工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18"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三级/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高级工</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218"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二级/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技师</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w:t>
            </w:r>
          </w:p>
        </w:tc>
        <w:tc>
          <w:tcPr>
            <w:tcW w:w="1367" w:type="dxa"/>
            <w:vAlign w:val="center"/>
          </w:tcPr>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一级/</w:t>
            </w:r>
          </w:p>
          <w:p w:rsidR="0096727E" w:rsidRPr="00AB4121" w:rsidRDefault="0096727E" w:rsidP="0096727E">
            <w:pPr>
              <w:widowControl/>
              <w:snapToGrid w:val="0"/>
              <w:jc w:val="center"/>
              <w:rPr>
                <w:rFonts w:ascii="黑体" w:eastAsia="黑体" w:hAnsi="黑体" w:cs="宋体"/>
                <w:color w:val="000000"/>
                <w:szCs w:val="21"/>
              </w:rPr>
            </w:pPr>
            <w:r w:rsidRPr="00AB4121">
              <w:rPr>
                <w:rFonts w:ascii="黑体" w:eastAsia="黑体" w:hAnsi="黑体" w:cs="宋体" w:hint="eastAsia"/>
                <w:color w:val="000000"/>
                <w:szCs w:val="21"/>
              </w:rPr>
              <w:t>高级技师（%）</w:t>
            </w:r>
          </w:p>
        </w:tc>
      </w:tr>
      <w:tr w:rsidR="0096727E" w:rsidRPr="0096727E" w:rsidTr="00F35D41">
        <w:trPr>
          <w:trHeight w:hRule="exact" w:val="567"/>
          <w:jc w:val="center"/>
        </w:trPr>
        <w:tc>
          <w:tcPr>
            <w:tcW w:w="842" w:type="dxa"/>
            <w:vMerge w:val="restart"/>
            <w:vAlign w:val="center"/>
          </w:tcPr>
          <w:p w:rsidR="0096727E" w:rsidRPr="00AB4121" w:rsidRDefault="0096727E" w:rsidP="0096727E">
            <w:pPr>
              <w:spacing w:line="480" w:lineRule="auto"/>
              <w:jc w:val="center"/>
              <w:rPr>
                <w:rFonts w:ascii="黑体" w:eastAsia="黑体" w:hAnsi="黑体" w:cs="宋体"/>
                <w:color w:val="000000"/>
                <w:szCs w:val="21"/>
              </w:rPr>
            </w:pPr>
            <w:r w:rsidRPr="00AB4121">
              <w:rPr>
                <w:rFonts w:ascii="黑体" w:eastAsia="黑体" w:hAnsi="黑体" w:cs="宋体" w:hint="eastAsia"/>
                <w:color w:val="000000"/>
                <w:szCs w:val="21"/>
              </w:rPr>
              <w:t>技能要求</w:t>
            </w: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制剂准备</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842" w:type="dxa"/>
            <w:vMerge/>
            <w:vAlign w:val="center"/>
          </w:tcPr>
          <w:p w:rsidR="0096727E" w:rsidRPr="0096727E" w:rsidRDefault="0096727E" w:rsidP="0096727E">
            <w:pPr>
              <w:spacing w:line="480" w:lineRule="auto"/>
              <w:jc w:val="center"/>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配料</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842" w:type="dxa"/>
            <w:vMerge/>
            <w:vAlign w:val="center"/>
          </w:tcPr>
          <w:p w:rsidR="0096727E" w:rsidRPr="0096727E" w:rsidRDefault="0096727E" w:rsidP="0096727E">
            <w:pPr>
              <w:spacing w:line="480" w:lineRule="auto"/>
              <w:jc w:val="center"/>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制备</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50</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40</w:t>
            </w:r>
          </w:p>
        </w:tc>
      </w:tr>
      <w:tr w:rsidR="0096727E" w:rsidRPr="0096727E" w:rsidTr="00F35D41">
        <w:trPr>
          <w:trHeight w:hRule="exact" w:val="567"/>
          <w:jc w:val="center"/>
        </w:trPr>
        <w:tc>
          <w:tcPr>
            <w:tcW w:w="842" w:type="dxa"/>
            <w:vMerge/>
            <w:vAlign w:val="center"/>
          </w:tcPr>
          <w:p w:rsidR="0096727E" w:rsidRPr="0096727E" w:rsidRDefault="0096727E" w:rsidP="0096727E">
            <w:pPr>
              <w:spacing w:line="480" w:lineRule="auto"/>
              <w:jc w:val="center"/>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清场</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5</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r>
      <w:tr w:rsidR="0096727E" w:rsidRPr="0096727E" w:rsidTr="00F35D41">
        <w:trPr>
          <w:trHeight w:hRule="exact" w:val="567"/>
          <w:jc w:val="center"/>
        </w:trPr>
        <w:tc>
          <w:tcPr>
            <w:tcW w:w="842" w:type="dxa"/>
            <w:vMerge/>
          </w:tcPr>
          <w:p w:rsidR="0096727E" w:rsidRPr="0096727E" w:rsidRDefault="0096727E" w:rsidP="0096727E">
            <w:pPr>
              <w:spacing w:line="480" w:lineRule="auto"/>
              <w:jc w:val="center"/>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设备维护</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r>
      <w:tr w:rsidR="0096727E" w:rsidRPr="0096727E" w:rsidTr="00F35D41">
        <w:trPr>
          <w:trHeight w:hRule="exact" w:val="567"/>
          <w:jc w:val="center"/>
        </w:trPr>
        <w:tc>
          <w:tcPr>
            <w:tcW w:w="842" w:type="dxa"/>
            <w:vMerge/>
          </w:tcPr>
          <w:p w:rsidR="0096727E" w:rsidRPr="0096727E" w:rsidRDefault="0096727E" w:rsidP="0096727E">
            <w:pPr>
              <w:widowControl/>
              <w:spacing w:line="480" w:lineRule="auto"/>
              <w:jc w:val="center"/>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0"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验证</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20</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15</w:t>
            </w:r>
          </w:p>
        </w:tc>
      </w:tr>
      <w:tr w:rsidR="0096727E" w:rsidRPr="0096727E" w:rsidTr="00F35D41">
        <w:trPr>
          <w:trHeight w:hRule="exact" w:val="567"/>
          <w:jc w:val="center"/>
        </w:trPr>
        <w:tc>
          <w:tcPr>
            <w:tcW w:w="842" w:type="dxa"/>
            <w:vMerge/>
          </w:tcPr>
          <w:p w:rsidR="0096727E" w:rsidRPr="0096727E" w:rsidRDefault="0096727E" w:rsidP="0096727E">
            <w:pPr>
              <w:widowControl/>
              <w:spacing w:line="480" w:lineRule="auto"/>
              <w:jc w:val="left"/>
              <w:rPr>
                <w:rFonts w:ascii="宋体" w:eastAsia="宋体" w:hAnsi="宋体" w:cs="宋体"/>
                <w:b/>
                <w:color w:val="000000"/>
                <w:szCs w:val="21"/>
              </w:rPr>
            </w:pPr>
          </w:p>
        </w:tc>
        <w:tc>
          <w:tcPr>
            <w:tcW w:w="2700" w:type="dxa"/>
          </w:tcPr>
          <w:p w:rsidR="0096727E" w:rsidRPr="0096727E" w:rsidRDefault="0096727E" w:rsidP="0096727E">
            <w:pPr>
              <w:autoSpaceDE w:val="0"/>
              <w:autoSpaceDN w:val="0"/>
              <w:spacing w:before="63"/>
              <w:ind w:left="172" w:right="156"/>
              <w:jc w:val="center"/>
              <w:rPr>
                <w:rFonts w:ascii="宋体" w:eastAsia="宋体" w:hAnsi="宋体" w:cs="宋体"/>
                <w:color w:val="000000"/>
                <w:kern w:val="0"/>
                <w:szCs w:val="21"/>
                <w:lang w:val="zh-CN"/>
              </w:rPr>
            </w:pPr>
            <w:r w:rsidRPr="0096727E">
              <w:rPr>
                <w:rFonts w:ascii="宋体" w:eastAsia="宋体" w:hAnsi="宋体" w:cs="宋体"/>
                <w:color w:val="000000"/>
                <w:w w:val="105"/>
                <w:kern w:val="0"/>
                <w:szCs w:val="21"/>
                <w:lang w:val="zh-CN"/>
              </w:rPr>
              <w:t>培训指导与技术管理</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30</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35</w:t>
            </w:r>
          </w:p>
        </w:tc>
      </w:tr>
      <w:tr w:rsidR="0096727E" w:rsidRPr="0096727E" w:rsidTr="00F35D41">
        <w:trPr>
          <w:trHeight w:hRule="exact" w:val="567"/>
          <w:jc w:val="center"/>
        </w:trPr>
        <w:tc>
          <w:tcPr>
            <w:tcW w:w="3542" w:type="dxa"/>
            <w:gridSpan w:val="2"/>
          </w:tcPr>
          <w:p w:rsidR="0096727E" w:rsidRPr="00AB4121" w:rsidRDefault="0096727E" w:rsidP="0096727E">
            <w:pPr>
              <w:widowControl/>
              <w:spacing w:line="480" w:lineRule="auto"/>
              <w:jc w:val="center"/>
              <w:rPr>
                <w:rFonts w:ascii="黑体" w:eastAsia="黑体" w:hAnsi="黑体" w:cs="宋体"/>
                <w:color w:val="000000"/>
                <w:szCs w:val="21"/>
              </w:rPr>
            </w:pPr>
            <w:r w:rsidRPr="00AB4121">
              <w:rPr>
                <w:rFonts w:ascii="黑体" w:eastAsia="黑体" w:hAnsi="黑体" w:cs="宋体" w:hint="eastAsia"/>
                <w:color w:val="000000"/>
                <w:szCs w:val="21"/>
              </w:rPr>
              <w:t>合计</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1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218"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c>
          <w:tcPr>
            <w:tcW w:w="1367" w:type="dxa"/>
          </w:tcPr>
          <w:p w:rsidR="0096727E" w:rsidRPr="0096727E" w:rsidRDefault="0096727E" w:rsidP="0096727E">
            <w:pPr>
              <w:widowControl/>
              <w:spacing w:line="480" w:lineRule="auto"/>
              <w:jc w:val="center"/>
              <w:rPr>
                <w:rFonts w:ascii="宋体" w:eastAsia="宋体" w:hAnsi="宋体" w:cs="宋体"/>
                <w:color w:val="000000"/>
                <w:szCs w:val="21"/>
              </w:rPr>
            </w:pPr>
            <w:r w:rsidRPr="0096727E">
              <w:rPr>
                <w:rFonts w:ascii="宋体" w:eastAsia="宋体" w:hAnsi="宋体" w:cs="宋体" w:hint="eastAsia"/>
                <w:color w:val="000000"/>
                <w:szCs w:val="21"/>
              </w:rPr>
              <w:t>100</w:t>
            </w:r>
          </w:p>
        </w:tc>
      </w:tr>
    </w:tbl>
    <w:p w:rsidR="007B79B2" w:rsidRDefault="007B79B2"/>
    <w:sectPr w:rsidR="007B7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D0" w:rsidRDefault="00B015D0" w:rsidP="0096727E">
      <w:r>
        <w:separator/>
      </w:r>
    </w:p>
  </w:endnote>
  <w:endnote w:type="continuationSeparator" w:id="0">
    <w:p w:rsidR="00B015D0" w:rsidRDefault="00B015D0" w:rsidP="009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D0" w:rsidRDefault="00B015D0" w:rsidP="0096727E">
      <w:r>
        <w:separator/>
      </w:r>
    </w:p>
  </w:footnote>
  <w:footnote w:type="continuationSeparator" w:id="0">
    <w:p w:rsidR="00B015D0" w:rsidRDefault="00B015D0" w:rsidP="0096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66921"/>
    <w:multiLevelType w:val="singleLevel"/>
    <w:tmpl w:val="95A66921"/>
    <w:lvl w:ilvl="0">
      <w:start w:val="1"/>
      <w:numFmt w:val="decimal"/>
      <w:suff w:val="nothing"/>
      <w:lvlText w:val="（%1）"/>
      <w:lvlJc w:val="left"/>
    </w:lvl>
  </w:abstractNum>
  <w:abstractNum w:abstractNumId="1" w15:restartNumberingAfterBreak="0">
    <w:nsid w:val="CA4ED6BA"/>
    <w:multiLevelType w:val="singleLevel"/>
    <w:tmpl w:val="CA4ED6BA"/>
    <w:lvl w:ilvl="0">
      <w:start w:val="1"/>
      <w:numFmt w:val="decimal"/>
      <w:suff w:val="nothing"/>
      <w:lvlText w:val="（%1）"/>
      <w:lvlJc w:val="left"/>
    </w:lvl>
  </w:abstractNum>
  <w:abstractNum w:abstractNumId="2" w15:restartNumberingAfterBreak="0">
    <w:nsid w:val="200A3261"/>
    <w:multiLevelType w:val="singleLevel"/>
    <w:tmpl w:val="200A3261"/>
    <w:lvl w:ilvl="0">
      <w:start w:val="1"/>
      <w:numFmt w:val="decimal"/>
      <w:suff w:val="nothing"/>
      <w:lvlText w:val="（%1）"/>
      <w:lvlJc w:val="left"/>
    </w:lvl>
  </w:abstractNum>
  <w:abstractNum w:abstractNumId="3" w15:restartNumberingAfterBreak="0">
    <w:nsid w:val="31721D48"/>
    <w:multiLevelType w:val="singleLevel"/>
    <w:tmpl w:val="31721D48"/>
    <w:lvl w:ilvl="0">
      <w:start w:val="1"/>
      <w:numFmt w:val="decimal"/>
      <w:suff w:val="nothing"/>
      <w:lvlText w:val="（%1）"/>
      <w:lvlJc w:val="left"/>
    </w:lvl>
  </w:abstractNum>
  <w:abstractNum w:abstractNumId="4" w15:restartNumberingAfterBreak="0">
    <w:nsid w:val="5DEEB716"/>
    <w:multiLevelType w:val="singleLevel"/>
    <w:tmpl w:val="5DEEB716"/>
    <w:lvl w:ilvl="0">
      <w:start w:val="1"/>
      <w:numFmt w:val="decimal"/>
      <w:suff w:val="nothing"/>
      <w:lvlText w:val="（%1）"/>
      <w:lvlJc w:val="left"/>
    </w:lvl>
  </w:abstractNum>
  <w:abstractNum w:abstractNumId="5" w15:restartNumberingAfterBreak="0">
    <w:nsid w:val="7C364E9B"/>
    <w:multiLevelType w:val="singleLevel"/>
    <w:tmpl w:val="7C364E9B"/>
    <w:lvl w:ilvl="0">
      <w:start w:val="1"/>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FC"/>
    <w:rsid w:val="0001455C"/>
    <w:rsid w:val="000769D6"/>
    <w:rsid w:val="007B79B2"/>
    <w:rsid w:val="0096727E"/>
    <w:rsid w:val="00AB4121"/>
    <w:rsid w:val="00B015D0"/>
    <w:rsid w:val="00BE2FA1"/>
    <w:rsid w:val="00C26584"/>
    <w:rsid w:val="00C47BC1"/>
    <w:rsid w:val="00C507FC"/>
    <w:rsid w:val="00C81B03"/>
    <w:rsid w:val="00F3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7CE9"/>
  <w15:chartTrackingRefBased/>
  <w15:docId w15:val="{5DDBA9BB-B75C-414E-B6BC-2F1871AB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2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727E"/>
    <w:rPr>
      <w:sz w:val="18"/>
      <w:szCs w:val="18"/>
    </w:rPr>
  </w:style>
  <w:style w:type="paragraph" w:styleId="a5">
    <w:name w:val="footer"/>
    <w:basedOn w:val="a"/>
    <w:link w:val="a6"/>
    <w:uiPriority w:val="99"/>
    <w:unhideWhenUsed/>
    <w:rsid w:val="0096727E"/>
    <w:pPr>
      <w:tabs>
        <w:tab w:val="center" w:pos="4153"/>
        <w:tab w:val="right" w:pos="8306"/>
      </w:tabs>
      <w:snapToGrid w:val="0"/>
      <w:jc w:val="left"/>
    </w:pPr>
    <w:rPr>
      <w:sz w:val="18"/>
      <w:szCs w:val="18"/>
    </w:rPr>
  </w:style>
  <w:style w:type="character" w:customStyle="1" w:styleId="a6">
    <w:name w:val="页脚 字符"/>
    <w:basedOn w:val="a0"/>
    <w:link w:val="a5"/>
    <w:uiPriority w:val="99"/>
    <w:rsid w:val="0096727E"/>
    <w:rPr>
      <w:sz w:val="18"/>
      <w:szCs w:val="18"/>
    </w:rPr>
  </w:style>
  <w:style w:type="numbering" w:customStyle="1" w:styleId="1">
    <w:name w:val="无列表1"/>
    <w:next w:val="a2"/>
    <w:uiPriority w:val="99"/>
    <w:semiHidden/>
    <w:unhideWhenUsed/>
    <w:rsid w:val="0096727E"/>
  </w:style>
  <w:style w:type="character" w:styleId="a7">
    <w:name w:val="page number"/>
    <w:basedOn w:val="a0"/>
    <w:uiPriority w:val="99"/>
    <w:unhideWhenUsed/>
    <w:rsid w:val="0096727E"/>
    <w:rPr>
      <w:rFonts w:eastAsia="宋体" w:cs="Times New Roman"/>
      <w:bCs w:val="0"/>
      <w:iCs w:val="0"/>
      <w:szCs w:val="22"/>
      <w:lang w:eastAsia="zh-CN"/>
    </w:rPr>
  </w:style>
  <w:style w:type="character" w:styleId="a8">
    <w:name w:val="annotation reference"/>
    <w:basedOn w:val="a0"/>
    <w:rsid w:val="0096727E"/>
    <w:rPr>
      <w:sz w:val="21"/>
      <w:szCs w:val="21"/>
    </w:rPr>
  </w:style>
  <w:style w:type="character" w:styleId="a9">
    <w:name w:val="footnote reference"/>
    <w:basedOn w:val="a0"/>
    <w:rsid w:val="0096727E"/>
    <w:rPr>
      <w:vertAlign w:val="superscript"/>
    </w:rPr>
  </w:style>
  <w:style w:type="character" w:customStyle="1" w:styleId="10">
    <w:name w:val="批注框文本 字符1"/>
    <w:basedOn w:val="a0"/>
    <w:link w:val="aa"/>
    <w:rsid w:val="0096727E"/>
    <w:rPr>
      <w:sz w:val="18"/>
      <w:szCs w:val="18"/>
    </w:rPr>
  </w:style>
  <w:style w:type="character" w:customStyle="1" w:styleId="11">
    <w:name w:val="脚注文本 字符1"/>
    <w:basedOn w:val="a0"/>
    <w:link w:val="ab"/>
    <w:rsid w:val="0096727E"/>
    <w:rPr>
      <w:sz w:val="18"/>
      <w:szCs w:val="18"/>
    </w:rPr>
  </w:style>
  <w:style w:type="character" w:customStyle="1" w:styleId="ac">
    <w:name w:val="无间隔 字符"/>
    <w:basedOn w:val="a0"/>
    <w:link w:val="ad"/>
    <w:uiPriority w:val="1"/>
    <w:rsid w:val="0096727E"/>
    <w:rPr>
      <w:rFonts w:ascii="Calibri" w:hAnsi="Calibri"/>
      <w:sz w:val="22"/>
    </w:rPr>
  </w:style>
  <w:style w:type="character" w:customStyle="1" w:styleId="12">
    <w:name w:val="正文文本 字符1"/>
    <w:basedOn w:val="a0"/>
    <w:link w:val="ae"/>
    <w:uiPriority w:val="1"/>
    <w:rsid w:val="0096727E"/>
    <w:rPr>
      <w:rFonts w:ascii="宋体" w:hAnsi="宋体" w:cs="宋体"/>
      <w:lang w:val="zh-CN" w:bidi="zh-CN"/>
    </w:rPr>
  </w:style>
  <w:style w:type="character" w:customStyle="1" w:styleId="13">
    <w:name w:val="批注主题 字符1"/>
    <w:basedOn w:val="14"/>
    <w:link w:val="af"/>
    <w:rsid w:val="0096727E"/>
    <w:rPr>
      <w:b/>
      <w:bCs/>
      <w:szCs w:val="24"/>
    </w:rPr>
  </w:style>
  <w:style w:type="character" w:customStyle="1" w:styleId="14">
    <w:name w:val="批注文字 字符1"/>
    <w:basedOn w:val="a0"/>
    <w:link w:val="af0"/>
    <w:rsid w:val="0096727E"/>
    <w:rPr>
      <w:szCs w:val="24"/>
    </w:rPr>
  </w:style>
  <w:style w:type="character" w:customStyle="1" w:styleId="Char">
    <w:name w:val="页眉 Char"/>
    <w:basedOn w:val="a0"/>
    <w:uiPriority w:val="99"/>
    <w:rsid w:val="0096727E"/>
    <w:rPr>
      <w:kern w:val="2"/>
      <w:sz w:val="18"/>
      <w:szCs w:val="24"/>
    </w:rPr>
  </w:style>
  <w:style w:type="character" w:customStyle="1" w:styleId="Char0">
    <w:name w:val="页脚 Char"/>
    <w:basedOn w:val="a0"/>
    <w:uiPriority w:val="99"/>
    <w:rsid w:val="0096727E"/>
    <w:rPr>
      <w:kern w:val="2"/>
      <w:sz w:val="18"/>
      <w:szCs w:val="24"/>
    </w:rPr>
  </w:style>
  <w:style w:type="paragraph" w:styleId="ae">
    <w:name w:val="Body Text"/>
    <w:basedOn w:val="a"/>
    <w:link w:val="12"/>
    <w:uiPriority w:val="1"/>
    <w:qFormat/>
    <w:rsid w:val="0096727E"/>
    <w:pPr>
      <w:autoSpaceDE w:val="0"/>
      <w:autoSpaceDN w:val="0"/>
      <w:jc w:val="left"/>
    </w:pPr>
    <w:rPr>
      <w:rFonts w:ascii="宋体" w:hAnsi="宋体" w:cs="宋体"/>
      <w:lang w:val="zh-CN" w:bidi="zh-CN"/>
    </w:rPr>
  </w:style>
  <w:style w:type="character" w:customStyle="1" w:styleId="af1">
    <w:name w:val="正文文本 字符"/>
    <w:basedOn w:val="a0"/>
    <w:uiPriority w:val="99"/>
    <w:semiHidden/>
    <w:rsid w:val="0096727E"/>
  </w:style>
  <w:style w:type="paragraph" w:styleId="af0">
    <w:name w:val="annotation text"/>
    <w:basedOn w:val="a"/>
    <w:link w:val="14"/>
    <w:rsid w:val="0096727E"/>
    <w:pPr>
      <w:jc w:val="left"/>
    </w:pPr>
    <w:rPr>
      <w:szCs w:val="24"/>
    </w:rPr>
  </w:style>
  <w:style w:type="character" w:customStyle="1" w:styleId="af2">
    <w:name w:val="批注文字 字符"/>
    <w:basedOn w:val="a0"/>
    <w:uiPriority w:val="99"/>
    <w:semiHidden/>
    <w:rsid w:val="0096727E"/>
  </w:style>
  <w:style w:type="paragraph" w:styleId="af">
    <w:name w:val="annotation subject"/>
    <w:basedOn w:val="af0"/>
    <w:next w:val="af0"/>
    <w:link w:val="13"/>
    <w:rsid w:val="0096727E"/>
    <w:rPr>
      <w:b/>
      <w:bCs/>
    </w:rPr>
  </w:style>
  <w:style w:type="character" w:customStyle="1" w:styleId="af3">
    <w:name w:val="批注主题 字符"/>
    <w:basedOn w:val="af2"/>
    <w:uiPriority w:val="99"/>
    <w:semiHidden/>
    <w:rsid w:val="0096727E"/>
    <w:rPr>
      <w:b/>
      <w:bCs/>
    </w:rPr>
  </w:style>
  <w:style w:type="paragraph" w:styleId="ab">
    <w:name w:val="footnote text"/>
    <w:basedOn w:val="a"/>
    <w:link w:val="11"/>
    <w:rsid w:val="0096727E"/>
    <w:pPr>
      <w:snapToGrid w:val="0"/>
      <w:jc w:val="left"/>
    </w:pPr>
    <w:rPr>
      <w:sz w:val="18"/>
      <w:szCs w:val="18"/>
    </w:rPr>
  </w:style>
  <w:style w:type="character" w:customStyle="1" w:styleId="af4">
    <w:name w:val="脚注文本 字符"/>
    <w:basedOn w:val="a0"/>
    <w:uiPriority w:val="99"/>
    <w:semiHidden/>
    <w:rsid w:val="0096727E"/>
    <w:rPr>
      <w:sz w:val="18"/>
      <w:szCs w:val="18"/>
    </w:rPr>
  </w:style>
  <w:style w:type="paragraph" w:styleId="aa">
    <w:name w:val="Balloon Text"/>
    <w:basedOn w:val="a"/>
    <w:link w:val="10"/>
    <w:rsid w:val="0096727E"/>
    <w:rPr>
      <w:sz w:val="18"/>
      <w:szCs w:val="18"/>
    </w:rPr>
  </w:style>
  <w:style w:type="character" w:customStyle="1" w:styleId="af5">
    <w:name w:val="批注框文本 字符"/>
    <w:basedOn w:val="a0"/>
    <w:uiPriority w:val="99"/>
    <w:semiHidden/>
    <w:rsid w:val="0096727E"/>
    <w:rPr>
      <w:sz w:val="18"/>
      <w:szCs w:val="18"/>
    </w:rPr>
  </w:style>
  <w:style w:type="paragraph" w:styleId="ad">
    <w:name w:val="No Spacing"/>
    <w:link w:val="ac"/>
    <w:uiPriority w:val="1"/>
    <w:qFormat/>
    <w:rsid w:val="0096727E"/>
    <w:rPr>
      <w:rFonts w:ascii="Calibri" w:hAnsi="Calibri"/>
      <w:sz w:val="22"/>
    </w:rPr>
  </w:style>
  <w:style w:type="paragraph" w:customStyle="1" w:styleId="TableParagraph">
    <w:name w:val="Table Paragraph"/>
    <w:basedOn w:val="a"/>
    <w:uiPriority w:val="1"/>
    <w:qFormat/>
    <w:rsid w:val="0096727E"/>
    <w:pPr>
      <w:autoSpaceDE w:val="0"/>
      <w:autoSpaceDN w:val="0"/>
      <w:jc w:val="left"/>
    </w:pPr>
    <w:rPr>
      <w:rFonts w:ascii="宋体" w:eastAsia="宋体" w:hAnsi="宋体" w:cs="宋体"/>
      <w:kern w:val="0"/>
      <w:sz w:val="22"/>
      <w:lang w:val="zh-CN"/>
    </w:rPr>
  </w:style>
  <w:style w:type="table" w:customStyle="1" w:styleId="TableNormal">
    <w:name w:val="Table Normal"/>
    <w:uiPriority w:val="2"/>
    <w:unhideWhenUsed/>
    <w:qFormat/>
    <w:rsid w:val="0096727E"/>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1718</Words>
  <Characters>9794</Characters>
  <Application>Microsoft Office Word</Application>
  <DocSecurity>0</DocSecurity>
  <Lines>81</Lines>
  <Paragraphs>22</Paragraphs>
  <ScaleCrop>false</ScaleCrop>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郑勇</dc:creator>
  <cp:keywords/>
  <dc:description/>
  <cp:lastModifiedBy>郑勇</cp:lastModifiedBy>
  <cp:revision>6</cp:revision>
  <dcterms:created xsi:type="dcterms:W3CDTF">2020-09-03T02:26:00Z</dcterms:created>
  <dcterms:modified xsi:type="dcterms:W3CDTF">2020-09-04T01:51:00Z</dcterms:modified>
</cp:coreProperties>
</file>